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0A29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bookmarkStart w:id="0" w:name="_Hlk62912507"/>
      <w:r w:rsidRPr="00B11DCF">
        <w:rPr>
          <w:rFonts w:ascii="Times New Roman" w:hAnsi="Times New Roman"/>
          <w:b/>
          <w:bCs/>
        </w:rPr>
        <w:t>П</w:t>
      </w:r>
      <w:r w:rsidRPr="00904DD0">
        <w:rPr>
          <w:rFonts w:ascii="Times New Roman" w:hAnsi="Times New Roman"/>
          <w:b/>
          <w:bCs/>
        </w:rPr>
        <w:t>РИЛОЖЕНИЕ 1</w:t>
      </w:r>
      <w:r w:rsidRPr="00904DD0">
        <w:rPr>
          <w:rFonts w:ascii="Times New Roman" w:hAnsi="Times New Roman"/>
        </w:rPr>
        <w:t>:</w:t>
      </w:r>
    </w:p>
    <w:p w14:paraId="37CB8D7A" w14:textId="77777777" w:rsidR="00A75D05" w:rsidRPr="00904DD0" w:rsidRDefault="00A75D05" w:rsidP="00A75D0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04DD0">
        <w:rPr>
          <w:rFonts w:ascii="Times New Roman" w:hAnsi="Times New Roman"/>
          <w:b/>
          <w:bCs/>
          <w:sz w:val="28"/>
          <w:szCs w:val="28"/>
        </w:rPr>
        <w:t>Маркетинг план (Мрежа развитие),</w:t>
      </w:r>
    </w:p>
    <w:p w14:paraId="16FF5F35" w14:textId="77777777" w:rsidR="00A75D05" w:rsidRPr="00904DD0" w:rsidRDefault="00A75D05" w:rsidP="00A75D05">
      <w:pPr>
        <w:jc w:val="right"/>
        <w:rPr>
          <w:rFonts w:ascii="Times New Roman" w:hAnsi="Times New Roman"/>
        </w:rPr>
      </w:pPr>
      <w:r w:rsidRPr="00904DD0">
        <w:rPr>
          <w:rFonts w:ascii="Times New Roman" w:hAnsi="Times New Roman"/>
        </w:rPr>
        <w:t xml:space="preserve"> неразделна част от Договор №…………………</w:t>
      </w:r>
    </w:p>
    <w:bookmarkEnd w:id="0"/>
    <w:p w14:paraId="5DF43E95" w14:textId="77777777" w:rsidR="00A75D05" w:rsidRPr="00904DD0" w:rsidRDefault="00A75D05" w:rsidP="00A75D05">
      <w:pPr>
        <w:rPr>
          <w:rFonts w:ascii="Times New Roman" w:hAnsi="Times New Roman"/>
        </w:rPr>
      </w:pPr>
    </w:p>
    <w:p w14:paraId="7E11BB28" w14:textId="77777777" w:rsidR="00A75D05" w:rsidRPr="00904DD0" w:rsidRDefault="00A75D05" w:rsidP="00A75D05">
      <w:pPr>
        <w:rPr>
          <w:rFonts w:ascii="Times New Roman" w:hAnsi="Times New Roman"/>
        </w:rPr>
      </w:pPr>
      <w:r w:rsidRPr="00904DD0">
        <w:rPr>
          <w:rFonts w:ascii="Times New Roman" w:hAnsi="Times New Roman"/>
        </w:rPr>
        <w:t xml:space="preserve">Уважаеми Партньори, </w:t>
      </w:r>
    </w:p>
    <w:p w14:paraId="0945F65B" w14:textId="77777777" w:rsidR="00A75D05" w:rsidRPr="00904DD0" w:rsidRDefault="00A75D05" w:rsidP="00A75D05">
      <w:pPr>
        <w:jc w:val="both"/>
        <w:rPr>
          <w:rFonts w:ascii="Times New Roman" w:hAnsi="Times New Roman"/>
          <w:spacing w:val="15"/>
          <w:shd w:val="clear" w:color="auto" w:fill="FFFFFF"/>
        </w:rPr>
      </w:pPr>
      <w:r w:rsidRPr="00904DD0">
        <w:rPr>
          <w:rFonts w:ascii="Times New Roman" w:hAnsi="Times New Roman"/>
        </w:rPr>
        <w:t xml:space="preserve">      Радостни сме, че се присъединихте към </w:t>
      </w:r>
      <w:bookmarkStart w:id="1" w:name="_Hlk62912621"/>
      <w:r w:rsidRPr="00904DD0">
        <w:rPr>
          <w:rFonts w:ascii="Times New Roman" w:hAnsi="Times New Roman"/>
        </w:rPr>
        <w:t xml:space="preserve">„Балевски и Киров“ ООД. </w:t>
      </w:r>
      <w:bookmarkEnd w:id="1"/>
      <w:r w:rsidRPr="00904DD0">
        <w:rPr>
          <w:rFonts w:ascii="Times New Roman" w:hAnsi="Times New Roman"/>
        </w:rPr>
        <w:t xml:space="preserve">Производството на </w:t>
      </w:r>
      <w:r w:rsidRPr="00904DD0">
        <w:rPr>
          <w:rFonts w:ascii="Times New Roman" w:hAnsi="Times New Roman"/>
          <w:spacing w:val="15"/>
          <w:shd w:val="clear" w:color="auto" w:fill="FFFFFF"/>
        </w:rPr>
        <w:t xml:space="preserve"> Essential продукти, които са богати на автентични природни вещества, полезни за човешкия организъм и осигуряват здравословно хранене на потребителите, при това гарантирана чистота по отношение на хербициди, пестициди, ГМО, консерванти и добавки е основата на концепцията, философията и стратегията на нашата компания.</w:t>
      </w:r>
    </w:p>
    <w:p w14:paraId="5C08A83F" w14:textId="77777777" w:rsidR="00A75D05" w:rsidRPr="00904DD0" w:rsidRDefault="00A75D05" w:rsidP="00A75D05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904DD0">
        <w:rPr>
          <w:rFonts w:ascii="Times New Roman" w:hAnsi="Times New Roman"/>
          <w:b/>
          <w:bCs/>
          <w:spacing w:val="15"/>
          <w:sz w:val="32"/>
          <w:szCs w:val="32"/>
          <w:shd w:val="clear" w:color="auto" w:fill="FFFFFF"/>
        </w:rPr>
        <w:t xml:space="preserve">Основни понятия на </w:t>
      </w:r>
      <w:r w:rsidRPr="00904DD0">
        <w:rPr>
          <w:rFonts w:ascii="Times New Roman" w:hAnsi="Times New Roman"/>
          <w:b/>
          <w:bCs/>
          <w:sz w:val="32"/>
          <w:szCs w:val="32"/>
        </w:rPr>
        <w:t>Маркетинг план (Мрежа развитие)</w:t>
      </w:r>
    </w:p>
    <w:p w14:paraId="532B52A6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Точка</w:t>
      </w:r>
      <w:r w:rsidRPr="00904DD0">
        <w:rPr>
          <w:rFonts w:ascii="Times New Roman" w:hAnsi="Times New Roman"/>
        </w:rPr>
        <w:t xml:space="preserve"> – Всеки продукт има левово и точково измерение. С помощта на точките се смятат комисионите и бонусите, които получава всеки Партньор в „Мрежа развитие“.</w:t>
      </w:r>
    </w:p>
    <w:p w14:paraId="400E9B5F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Партньор</w:t>
      </w:r>
      <w:r w:rsidRPr="00904DD0">
        <w:rPr>
          <w:rFonts w:ascii="Times New Roman" w:hAnsi="Times New Roman"/>
        </w:rPr>
        <w:t xml:space="preserve"> – всеки ново стартирал участник в „Мрежа развитие“.</w:t>
      </w:r>
    </w:p>
    <w:p w14:paraId="0B6B6907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Активен Партньор</w:t>
      </w:r>
      <w:r w:rsidRPr="00904DD0">
        <w:rPr>
          <w:rFonts w:ascii="Times New Roman" w:hAnsi="Times New Roman"/>
        </w:rPr>
        <w:t xml:space="preserve"> – всеки партньор, който има минимум 1</w:t>
      </w:r>
      <w:r>
        <w:rPr>
          <w:rFonts w:ascii="Times New Roman" w:hAnsi="Times New Roman"/>
        </w:rPr>
        <w:t>0</w:t>
      </w:r>
      <w:r w:rsidRPr="00904DD0">
        <w:rPr>
          <w:rFonts w:ascii="Times New Roman" w:hAnsi="Times New Roman"/>
        </w:rPr>
        <w:t xml:space="preserve">,00 лични точки за Отчетен период, </w:t>
      </w:r>
      <w:r>
        <w:rPr>
          <w:rFonts w:ascii="Times New Roman" w:hAnsi="Times New Roman"/>
        </w:rPr>
        <w:t>но</w:t>
      </w:r>
      <w:r w:rsidRPr="00904DD0">
        <w:rPr>
          <w:rFonts w:ascii="Times New Roman" w:hAnsi="Times New Roman"/>
        </w:rPr>
        <w:t xml:space="preserve"> ако </w:t>
      </w:r>
      <w:r>
        <w:rPr>
          <w:rFonts w:ascii="Times New Roman" w:hAnsi="Times New Roman"/>
        </w:rPr>
        <w:t>има 9</w:t>
      </w:r>
      <w:r w:rsidRPr="00904DD0">
        <w:rPr>
          <w:rFonts w:ascii="Times New Roman" w:hAnsi="Times New Roman"/>
        </w:rPr>
        <w:t>,99</w:t>
      </w:r>
      <w:r>
        <w:rPr>
          <w:rFonts w:ascii="Times New Roman" w:hAnsi="Times New Roman"/>
        </w:rPr>
        <w:t xml:space="preserve"> точки</w:t>
      </w:r>
      <w:r w:rsidRPr="00904DD0">
        <w:rPr>
          <w:rFonts w:ascii="Times New Roman" w:hAnsi="Times New Roman"/>
        </w:rPr>
        <w:t xml:space="preserve"> или по-малко</w:t>
      </w:r>
      <w:r>
        <w:rPr>
          <w:rFonts w:ascii="Times New Roman" w:hAnsi="Times New Roman"/>
        </w:rPr>
        <w:t>, то тогава</w:t>
      </w:r>
      <w:r w:rsidRPr="00904DD0">
        <w:rPr>
          <w:rFonts w:ascii="Times New Roman" w:hAnsi="Times New Roman"/>
        </w:rPr>
        <w:t xml:space="preserve"> няма право на комисиони и бонуси. Активния партньор закупува продукти и получава Партньорска комисиона, Супервайзорска комисиона, Мениджърски комисиони и бонуси (парични и продуктови). </w:t>
      </w:r>
    </w:p>
    <w:p w14:paraId="32A8D908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Партньор първа линия</w:t>
      </w:r>
      <w:r w:rsidRPr="00904DD0">
        <w:rPr>
          <w:rFonts w:ascii="Times New Roman" w:hAnsi="Times New Roman"/>
        </w:rPr>
        <w:t xml:space="preserve"> – Партньор на който Вие сте Спонсор</w:t>
      </w:r>
    </w:p>
    <w:p w14:paraId="129AD72F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Партньор втора линия</w:t>
      </w:r>
      <w:r w:rsidRPr="00904DD0">
        <w:rPr>
          <w:rFonts w:ascii="Times New Roman" w:hAnsi="Times New Roman"/>
        </w:rPr>
        <w:t xml:space="preserve"> – Партньор, който е </w:t>
      </w:r>
      <w:r>
        <w:rPr>
          <w:rFonts w:ascii="Times New Roman" w:hAnsi="Times New Roman"/>
        </w:rPr>
        <w:t>поканен</w:t>
      </w:r>
      <w:r w:rsidRPr="00904DD0">
        <w:rPr>
          <w:rFonts w:ascii="Times New Roman" w:hAnsi="Times New Roman"/>
        </w:rPr>
        <w:t xml:space="preserve"> в „Мрежа развитие“ от Ваша първа линия.</w:t>
      </w:r>
    </w:p>
    <w:p w14:paraId="593DE04B" w14:textId="77777777" w:rsidR="00A75D05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Спонсор</w:t>
      </w:r>
      <w:r w:rsidRPr="00904DD0">
        <w:rPr>
          <w:rFonts w:ascii="Times New Roman" w:hAnsi="Times New Roman"/>
        </w:rPr>
        <w:t xml:space="preserve"> – Партньора, който Ви е разказал за възможността за бизнес в „Мрежа развитие“ и Ви е поканил за партньорство с „Балевски и Киров“ ООД.</w:t>
      </w:r>
    </w:p>
    <w:p w14:paraId="35D27C42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1D3B73">
        <w:rPr>
          <w:rFonts w:ascii="Times New Roman" w:hAnsi="Times New Roman"/>
          <w:b/>
          <w:bCs/>
        </w:rPr>
        <w:t>Лична група</w:t>
      </w:r>
      <w:r>
        <w:rPr>
          <w:rFonts w:ascii="Times New Roman" w:hAnsi="Times New Roman"/>
        </w:rPr>
        <w:t xml:space="preserve"> – всички Партньори, които са първа линия в екипа на Спонсора.</w:t>
      </w:r>
    </w:p>
    <w:p w14:paraId="66F5AFBD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Личен месечен оборот</w:t>
      </w:r>
      <w:r w:rsidRPr="00904DD0">
        <w:rPr>
          <w:rFonts w:ascii="Times New Roman" w:hAnsi="Times New Roman"/>
        </w:rPr>
        <w:t xml:space="preserve"> – закупените през месеца продукти от един Партньор.</w:t>
      </w:r>
    </w:p>
    <w:p w14:paraId="7A63D59A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Групов месечен оборот</w:t>
      </w:r>
      <w:r w:rsidRPr="00904DD0">
        <w:rPr>
          <w:rFonts w:ascii="Times New Roman" w:hAnsi="Times New Roman"/>
        </w:rPr>
        <w:t xml:space="preserve"> – сумата от закупените през месеца продукти от целия екип, включващ и личния месечен оборот. Този оборот определя Супервайзорската комисиона. Тя е от 3% до 24% от точките. Нулира се ежемесечно.</w:t>
      </w:r>
    </w:p>
    <w:p w14:paraId="63065D05" w14:textId="77777777" w:rsidR="00A75D05" w:rsidRPr="00987666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 xml:space="preserve">Акумулиран личен </w:t>
      </w:r>
      <w:r>
        <w:rPr>
          <w:rFonts w:ascii="Times New Roman" w:hAnsi="Times New Roman"/>
          <w:b/>
          <w:bCs/>
        </w:rPr>
        <w:t xml:space="preserve">точков </w:t>
      </w:r>
      <w:r w:rsidRPr="00904DD0">
        <w:rPr>
          <w:rFonts w:ascii="Times New Roman" w:hAnsi="Times New Roman"/>
          <w:b/>
          <w:bCs/>
        </w:rPr>
        <w:t>оборот</w:t>
      </w:r>
      <w:r w:rsidRPr="00904DD0">
        <w:rPr>
          <w:rFonts w:ascii="Times New Roman" w:hAnsi="Times New Roman"/>
        </w:rPr>
        <w:t xml:space="preserve"> – ежемесечно добавяния личен оборот на Партньора от стартирането му в „Мрежа развитие“.</w:t>
      </w:r>
    </w:p>
    <w:p w14:paraId="062B6E33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lastRenderedPageBreak/>
        <w:t xml:space="preserve">Акумулиран групов </w:t>
      </w:r>
      <w:r>
        <w:rPr>
          <w:rFonts w:ascii="Times New Roman" w:hAnsi="Times New Roman"/>
          <w:b/>
          <w:bCs/>
        </w:rPr>
        <w:t xml:space="preserve">точков </w:t>
      </w:r>
      <w:r w:rsidRPr="00904DD0">
        <w:rPr>
          <w:rFonts w:ascii="Times New Roman" w:hAnsi="Times New Roman"/>
          <w:b/>
          <w:bCs/>
        </w:rPr>
        <w:t>оборот</w:t>
      </w:r>
      <w:r w:rsidRPr="00904DD0">
        <w:rPr>
          <w:rFonts w:ascii="Times New Roman" w:hAnsi="Times New Roman"/>
        </w:rPr>
        <w:t xml:space="preserve"> – ежемесечно добавян групов оборот от началото на формирането на екип. Този оборот определя Партньорската комисиона. Тя е от </w:t>
      </w:r>
      <w:r w:rsidR="00965F57">
        <w:rPr>
          <w:rFonts w:ascii="Times New Roman" w:hAnsi="Times New Roman"/>
        </w:rPr>
        <w:t>10</w:t>
      </w:r>
      <w:r w:rsidRPr="00904DD0">
        <w:rPr>
          <w:rFonts w:ascii="Times New Roman" w:hAnsi="Times New Roman"/>
        </w:rPr>
        <w:t>% до 24% от цената на продукта</w:t>
      </w:r>
      <w:r>
        <w:rPr>
          <w:rFonts w:ascii="Times New Roman" w:hAnsi="Times New Roman"/>
        </w:rPr>
        <w:t xml:space="preserve"> (без ДДС)</w:t>
      </w:r>
      <w:r w:rsidRPr="00904DD0">
        <w:rPr>
          <w:rFonts w:ascii="Times New Roman" w:hAnsi="Times New Roman"/>
        </w:rPr>
        <w:t>. Натрупва се във времето.</w:t>
      </w:r>
    </w:p>
    <w:p w14:paraId="4B2F44C9" w14:textId="77777777" w:rsidR="00A75D05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Регистрация</w:t>
      </w:r>
      <w:r w:rsidRPr="00904DD0">
        <w:rPr>
          <w:rFonts w:ascii="Times New Roman" w:hAnsi="Times New Roman"/>
        </w:rPr>
        <w:t xml:space="preserve"> – всеки човек може да се регистрира в </w:t>
      </w:r>
      <w:r w:rsidRPr="002F2928">
        <w:rPr>
          <w:rFonts w:ascii="Times New Roman" w:hAnsi="Times New Roman"/>
          <w:b/>
          <w:bCs/>
        </w:rPr>
        <w:t>„</w:t>
      </w:r>
      <w:r>
        <w:rPr>
          <w:rFonts w:ascii="Times New Roman" w:hAnsi="Times New Roman"/>
          <w:b/>
          <w:bCs/>
        </w:rPr>
        <w:t>Програма Лоялен клиент</w:t>
      </w:r>
      <w:r w:rsidRPr="002F2928">
        <w:rPr>
          <w:rFonts w:ascii="Times New Roman" w:hAnsi="Times New Roman"/>
          <w:b/>
          <w:bCs/>
        </w:rPr>
        <w:t>“</w:t>
      </w:r>
      <w:r>
        <w:rPr>
          <w:rFonts w:ascii="Times New Roman" w:hAnsi="Times New Roman"/>
          <w:b/>
          <w:bCs/>
        </w:rPr>
        <w:t xml:space="preserve"> </w:t>
      </w:r>
      <w:r w:rsidRPr="001143D0">
        <w:rPr>
          <w:rFonts w:ascii="Times New Roman" w:hAnsi="Times New Roman"/>
        </w:rPr>
        <w:t>или в</w:t>
      </w:r>
      <w:r>
        <w:rPr>
          <w:rFonts w:ascii="Times New Roman" w:hAnsi="Times New Roman"/>
          <w:b/>
          <w:bCs/>
        </w:rPr>
        <w:t xml:space="preserve"> „Програма </w:t>
      </w:r>
      <w:r w:rsidRPr="001143D0">
        <w:rPr>
          <w:rFonts w:ascii="Times New Roman" w:hAnsi="Times New Roman"/>
          <w:b/>
          <w:bCs/>
        </w:rPr>
        <w:t>Мрежа развитие“,</w:t>
      </w:r>
      <w:r w:rsidRPr="00904D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ако</w:t>
      </w:r>
      <w:r w:rsidRPr="00904DD0">
        <w:rPr>
          <w:rFonts w:ascii="Times New Roman" w:hAnsi="Times New Roman"/>
        </w:rPr>
        <w:t xml:space="preserve"> предварително е получил линк от Партньор в мрежата или е служебно регистриран, директно от сайта на „Балевски и Киров“ ООД. При служебна регистрация той </w:t>
      </w:r>
      <w:r>
        <w:rPr>
          <w:rFonts w:ascii="Times New Roman" w:hAnsi="Times New Roman"/>
        </w:rPr>
        <w:t>ще</w:t>
      </w:r>
      <w:r w:rsidRPr="00904DD0">
        <w:rPr>
          <w:rFonts w:ascii="Times New Roman" w:hAnsi="Times New Roman"/>
        </w:rPr>
        <w:t xml:space="preserve"> бъде първа линия на Ръководителя на „Мрежа развитие“ в определен град</w:t>
      </w:r>
      <w:r>
        <w:rPr>
          <w:rFonts w:ascii="Times New Roman" w:hAnsi="Times New Roman"/>
        </w:rPr>
        <w:t>. Ръководителя на мрежата може да добави служебно регистрирал се Партньор в екипа на Активен партньор, само ако и двамата Партньори са съгласни.</w:t>
      </w:r>
      <w:r w:rsidRPr="00904DD0">
        <w:rPr>
          <w:rFonts w:ascii="Times New Roman" w:hAnsi="Times New Roman"/>
        </w:rPr>
        <w:t xml:space="preserve"> Когато са повече от един партньорите в даден град, новорегистрирания Партньор </w:t>
      </w:r>
      <w:r>
        <w:rPr>
          <w:rFonts w:ascii="Times New Roman" w:hAnsi="Times New Roman"/>
        </w:rPr>
        <w:t xml:space="preserve">ще бъде добавен </w:t>
      </w:r>
      <w:r w:rsidRPr="00904DD0">
        <w:rPr>
          <w:rFonts w:ascii="Times New Roman" w:hAnsi="Times New Roman"/>
        </w:rPr>
        <w:t>в екипа на онзи Партньор, който има повече лични точки за предходния месец.</w:t>
      </w:r>
      <w:r>
        <w:rPr>
          <w:rFonts w:ascii="Times New Roman" w:hAnsi="Times New Roman"/>
        </w:rPr>
        <w:t xml:space="preserve"> </w:t>
      </w:r>
      <w:r w:rsidRPr="00904DD0">
        <w:rPr>
          <w:rFonts w:ascii="Times New Roman" w:hAnsi="Times New Roman"/>
        </w:rPr>
        <w:t>И тук важи правилото за Активен партньор</w:t>
      </w:r>
      <w:r>
        <w:rPr>
          <w:rFonts w:ascii="Times New Roman" w:hAnsi="Times New Roman"/>
        </w:rPr>
        <w:t xml:space="preserve"> (минимум 10,00 точки от лични покупки).</w:t>
      </w:r>
    </w:p>
    <w:p w14:paraId="6F6EBDF1" w14:textId="77777777" w:rsidR="00A75D05" w:rsidRDefault="00A75D05" w:rsidP="00A75D05">
      <w:pPr>
        <w:jc w:val="both"/>
        <w:rPr>
          <w:rFonts w:ascii="Times New Roman" w:hAnsi="Times New Roman"/>
        </w:rPr>
      </w:pPr>
      <w:r w:rsidRPr="009A55A1">
        <w:rPr>
          <w:rFonts w:ascii="Times New Roman" w:hAnsi="Times New Roman"/>
          <w:b/>
          <w:bCs/>
        </w:rPr>
        <w:t>Ново регистриран Партньор в „Мрежа развитие“,</w:t>
      </w:r>
      <w:r>
        <w:rPr>
          <w:rFonts w:ascii="Times New Roman" w:hAnsi="Times New Roman"/>
        </w:rPr>
        <w:t xml:space="preserve"> но не направил поръчка има шест месечен изчаквателен период (на първия ден от седмия месец компютъра ще го изтрие от „Мрежа развитие“). През това време може да регистрира партньори и да формира свой екип, но няма да получава комисиони, тъй като не е Активен партньор (няма месечно минимум 10,00 точки от лични продажби) през разглеждания Отчетен период. </w:t>
      </w:r>
      <w:r w:rsidRPr="003655FA">
        <w:rPr>
          <w:rFonts w:ascii="Times New Roman" w:hAnsi="Times New Roman"/>
          <w:b/>
          <w:bCs/>
          <w:u w:val="single"/>
        </w:rPr>
        <w:t>През това време</w:t>
      </w:r>
      <w:r>
        <w:rPr>
          <w:rFonts w:ascii="Times New Roman" w:hAnsi="Times New Roman"/>
        </w:rPr>
        <w:t xml:space="preserve"> </w:t>
      </w:r>
      <w:r w:rsidRPr="003655FA">
        <w:rPr>
          <w:rFonts w:ascii="Times New Roman" w:hAnsi="Times New Roman"/>
          <w:b/>
          <w:bCs/>
          <w:u w:val="single"/>
        </w:rPr>
        <w:t>т</w:t>
      </w:r>
      <w:r w:rsidRPr="00DC4C0B">
        <w:rPr>
          <w:rFonts w:ascii="Times New Roman" w:hAnsi="Times New Roman"/>
          <w:b/>
          <w:bCs/>
          <w:u w:val="single"/>
        </w:rPr>
        <w:t>очките</w:t>
      </w:r>
      <w:r>
        <w:rPr>
          <w:rFonts w:ascii="Times New Roman" w:hAnsi="Times New Roman"/>
          <w:b/>
          <w:bCs/>
          <w:u w:val="single"/>
        </w:rPr>
        <w:t>, направени от</w:t>
      </w:r>
      <w:r w:rsidRPr="00DC4C0B">
        <w:rPr>
          <w:rFonts w:ascii="Times New Roman" w:hAnsi="Times New Roman"/>
          <w:b/>
          <w:bCs/>
          <w:u w:val="single"/>
        </w:rPr>
        <w:t xml:space="preserve"> екипа му</w:t>
      </w:r>
      <w:r>
        <w:rPr>
          <w:rFonts w:ascii="Times New Roman" w:hAnsi="Times New Roman"/>
          <w:b/>
          <w:bCs/>
          <w:u w:val="single"/>
        </w:rPr>
        <w:t xml:space="preserve"> ще </w:t>
      </w:r>
      <w:r w:rsidRPr="00DC4C0B">
        <w:rPr>
          <w:rFonts w:ascii="Times New Roman" w:hAnsi="Times New Roman"/>
          <w:b/>
          <w:bCs/>
          <w:u w:val="single"/>
        </w:rPr>
        <w:t xml:space="preserve">се натрупват </w:t>
      </w:r>
      <w:r>
        <w:rPr>
          <w:rFonts w:ascii="Times New Roman" w:hAnsi="Times New Roman"/>
          <w:b/>
          <w:bCs/>
          <w:u w:val="single"/>
        </w:rPr>
        <w:t xml:space="preserve">като негов актив </w:t>
      </w:r>
      <w:r w:rsidRPr="00DC4C0B">
        <w:rPr>
          <w:rFonts w:ascii="Times New Roman" w:hAnsi="Times New Roman"/>
          <w:b/>
          <w:bCs/>
          <w:u w:val="single"/>
        </w:rPr>
        <w:t xml:space="preserve">за израстване в партньорско ниво. </w:t>
      </w:r>
      <w:r>
        <w:rPr>
          <w:rFonts w:ascii="Times New Roman" w:hAnsi="Times New Roman"/>
        </w:rPr>
        <w:t xml:space="preserve">Партньор, който има направена поне една поръчка, може дванадесет месеца да няма лични продажби, но през първия ден от тринадесетия месец компютъра ще го изтрие от „Мрежа развитие“. </w:t>
      </w:r>
    </w:p>
    <w:p w14:paraId="0679A81C" w14:textId="77777777" w:rsidR="00A75D05" w:rsidRDefault="00A75D05" w:rsidP="00A75D05">
      <w:pPr>
        <w:jc w:val="both"/>
        <w:rPr>
          <w:rFonts w:ascii="Times New Roman" w:hAnsi="Times New Roman"/>
        </w:rPr>
      </w:pPr>
      <w:r w:rsidRPr="00F231A8">
        <w:rPr>
          <w:rFonts w:ascii="Times New Roman" w:hAnsi="Times New Roman"/>
          <w:b/>
          <w:bCs/>
        </w:rPr>
        <w:t>Ново регистриран Партньор от чужбина</w:t>
      </w:r>
      <w:r>
        <w:rPr>
          <w:rFonts w:ascii="Times New Roman" w:hAnsi="Times New Roman"/>
        </w:rPr>
        <w:t xml:space="preserve"> – Първия регистриран от дадена Държава, получава правото всички служебно регистрирани партньори да са негова Първа линия, само ако и двамата Партньори са съгласни. В противен случай новорегистрирания ще бъде първа линия на ръководителя на „Мрежа развитие“. </w:t>
      </w:r>
      <w:r w:rsidRPr="00F231A8">
        <w:rPr>
          <w:rFonts w:ascii="Times New Roman" w:hAnsi="Times New Roman"/>
          <w:b/>
          <w:bCs/>
        </w:rPr>
        <w:t>Пример:</w:t>
      </w:r>
      <w:r>
        <w:rPr>
          <w:rFonts w:ascii="Times New Roman" w:hAnsi="Times New Roman"/>
        </w:rPr>
        <w:t xml:space="preserve"> Ако няма регистриран Партньор например в Германия и служебно някой се регистрира (Петър), то автоматично попада в първа линия на ръководителя на „Мрежа развитие“. Всеки следващ служебно регистрирал се Партньор в Германия е Първа линия на (Петър), само ако и двамата Партньори са съгласни. Тук отново е в сила правилото „Активен Партньор“ (Личен оборот през Отчетен период в размер на 10,00+ точки).</w:t>
      </w:r>
    </w:p>
    <w:p w14:paraId="043300D5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Регистрационен номер</w:t>
      </w:r>
      <w:r w:rsidRPr="00904DD0">
        <w:rPr>
          <w:rFonts w:ascii="Times New Roman" w:hAnsi="Times New Roman"/>
        </w:rPr>
        <w:t xml:space="preserve"> – всеки Партньор получава автоматично такъв номер след регистрация на сайта на  „Балевски и Киров“ ООД. С този номер ще можете да влизате във Вашия електронен магазин, да правите поръчки и да каните нови Партньори, като за тази цел системата Ви генерира линк, който да може да изпратите на Ваш приятел и той да се регистрира самостоятелно.</w:t>
      </w:r>
    </w:p>
    <w:p w14:paraId="33B3A9DF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Електронен магазин</w:t>
      </w:r>
      <w:r w:rsidRPr="00904DD0">
        <w:rPr>
          <w:rFonts w:ascii="Times New Roman" w:hAnsi="Times New Roman"/>
        </w:rPr>
        <w:t xml:space="preserve"> – получавайки регистрационен номер, Вие имате достъп до Вашия магазин</w:t>
      </w:r>
      <w:r>
        <w:rPr>
          <w:rFonts w:ascii="Times New Roman" w:hAnsi="Times New Roman"/>
        </w:rPr>
        <w:t>, от който да пазарувате.</w:t>
      </w:r>
    </w:p>
    <w:p w14:paraId="0E889639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lastRenderedPageBreak/>
        <w:t>Отчетен период</w:t>
      </w:r>
      <w:r w:rsidRPr="00904DD0">
        <w:rPr>
          <w:rFonts w:ascii="Times New Roman" w:hAnsi="Times New Roman"/>
        </w:rPr>
        <w:t xml:space="preserve"> – това е един календарен месец.</w:t>
      </w:r>
    </w:p>
    <w:p w14:paraId="28F7C3C1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Каталог</w:t>
      </w:r>
      <w:r w:rsidRPr="00904DD0">
        <w:rPr>
          <w:rFonts w:ascii="Times New Roman" w:hAnsi="Times New Roman"/>
        </w:rPr>
        <w:t xml:space="preserve"> – хартиено и/или електронно издание, което включва продуктовата гама на фирма „Балевски и Киров“ ООД.</w:t>
      </w:r>
      <w:r>
        <w:rPr>
          <w:rFonts w:ascii="Times New Roman" w:hAnsi="Times New Roman"/>
        </w:rPr>
        <w:t xml:space="preserve"> Всеки един продукт има цена, каталожен номер и точкова стойност.</w:t>
      </w:r>
    </w:p>
    <w:p w14:paraId="441D7BAF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Доход от лични продажби</w:t>
      </w:r>
      <w:r w:rsidRPr="00904DD0">
        <w:rPr>
          <w:rFonts w:ascii="Times New Roman" w:hAnsi="Times New Roman"/>
        </w:rPr>
        <w:t xml:space="preserve"> – Вие закупувате продукти от Вашия електронен магазин по цена на дребно като получавате </w:t>
      </w:r>
      <w:r>
        <w:rPr>
          <w:rFonts w:ascii="Times New Roman" w:hAnsi="Times New Roman"/>
        </w:rPr>
        <w:t xml:space="preserve">партньорска </w:t>
      </w:r>
      <w:r w:rsidRPr="00904DD0">
        <w:rPr>
          <w:rFonts w:ascii="Times New Roman" w:hAnsi="Times New Roman"/>
        </w:rPr>
        <w:t xml:space="preserve">комисиона </w:t>
      </w:r>
      <w:r>
        <w:rPr>
          <w:rFonts w:ascii="Times New Roman" w:hAnsi="Times New Roman"/>
        </w:rPr>
        <w:t xml:space="preserve">(от 10% </w:t>
      </w:r>
      <w:r w:rsidRPr="00904DD0">
        <w:rPr>
          <w:rFonts w:ascii="Times New Roman" w:hAnsi="Times New Roman"/>
        </w:rPr>
        <w:t>до 24%</w:t>
      </w:r>
      <w:r>
        <w:rPr>
          <w:rFonts w:ascii="Times New Roman" w:hAnsi="Times New Roman"/>
        </w:rPr>
        <w:t xml:space="preserve"> от цената без ДДС).</w:t>
      </w:r>
      <w:r w:rsidRPr="00904DD0">
        <w:rPr>
          <w:rFonts w:ascii="Times New Roman" w:hAnsi="Times New Roman"/>
        </w:rPr>
        <w:t xml:space="preserve"> Тези продукти са за лична консумация и/или </w:t>
      </w:r>
      <w:r>
        <w:rPr>
          <w:rFonts w:ascii="Times New Roman" w:hAnsi="Times New Roman"/>
        </w:rPr>
        <w:t>се продават на</w:t>
      </w:r>
      <w:r w:rsidRPr="00904DD0">
        <w:rPr>
          <w:rFonts w:ascii="Times New Roman" w:hAnsi="Times New Roman"/>
        </w:rPr>
        <w:t xml:space="preserve"> клиент. </w:t>
      </w:r>
      <w:r w:rsidRPr="00C220D0">
        <w:rPr>
          <w:rFonts w:ascii="Times New Roman" w:hAnsi="Times New Roman"/>
          <w:b/>
          <w:bCs/>
          <w:i/>
          <w:iCs/>
        </w:rPr>
        <w:t>Разликата е Вашата печалба.</w:t>
      </w:r>
    </w:p>
    <w:p w14:paraId="3A1EC7BC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Доход от структура</w:t>
      </w:r>
      <w:r w:rsidRPr="00904DD0">
        <w:rPr>
          <w:rFonts w:ascii="Times New Roman" w:hAnsi="Times New Roman"/>
        </w:rPr>
        <w:t xml:space="preserve"> – когато имате Партньор първа линия под Вас и сте на различни проценти комисиона, разликата която ще получите е </w:t>
      </w:r>
      <w:r w:rsidRPr="00C220D0">
        <w:rPr>
          <w:rFonts w:ascii="Times New Roman" w:hAnsi="Times New Roman"/>
          <w:b/>
          <w:bCs/>
          <w:i/>
          <w:iCs/>
        </w:rPr>
        <w:t>Вашата печалба.</w:t>
      </w:r>
      <w:r w:rsidRPr="00904DD0">
        <w:rPr>
          <w:rFonts w:ascii="Times New Roman" w:hAnsi="Times New Roman"/>
        </w:rPr>
        <w:t xml:space="preserve"> </w:t>
      </w:r>
    </w:p>
    <w:p w14:paraId="49E144FF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Изграждане на екип в „Мрежа развитие“</w:t>
      </w:r>
      <w:r w:rsidRPr="00904DD0">
        <w:rPr>
          <w:rFonts w:ascii="Times New Roman" w:hAnsi="Times New Roman"/>
        </w:rPr>
        <w:t xml:space="preserve"> – поканвайки първия си Партньор, Вие започвате да формирате своя екип. </w:t>
      </w:r>
    </w:p>
    <w:p w14:paraId="6220D256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Работа в широчина</w:t>
      </w:r>
      <w:r w:rsidRPr="00904DD0">
        <w:rPr>
          <w:rFonts w:ascii="Times New Roman" w:hAnsi="Times New Roman"/>
        </w:rPr>
        <w:t xml:space="preserve"> – ако Вие каните свои партньори и всички те са Ваша първа линия, говорим за широчина на екипа. Широчината Ви носи бързи доходи, доходи които са в момента, но тези доходи ще нарастват бавно във времето.</w:t>
      </w:r>
    </w:p>
    <w:p w14:paraId="20321612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Работа в дълбочина</w:t>
      </w:r>
      <w:r w:rsidRPr="00904DD0">
        <w:rPr>
          <w:rFonts w:ascii="Times New Roman" w:hAnsi="Times New Roman"/>
        </w:rPr>
        <w:t xml:space="preserve"> – така нареченото мултиплициране. Идеята е да имате в началото </w:t>
      </w:r>
      <w:r>
        <w:rPr>
          <w:rFonts w:ascii="Times New Roman" w:hAnsi="Times New Roman"/>
        </w:rPr>
        <w:t>само петима</w:t>
      </w:r>
      <w:r w:rsidRPr="00904DD0">
        <w:rPr>
          <w:rFonts w:ascii="Times New Roman" w:hAnsi="Times New Roman"/>
        </w:rPr>
        <w:t xml:space="preserve"> Партньори и първо на тях да помогнем да поканят приятели за своите първи линии т.е. Ваша втора линия в дълбочина. </w:t>
      </w:r>
    </w:p>
    <w:p w14:paraId="3C856870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Пример:</w:t>
      </w:r>
      <w:r w:rsidRPr="00904DD0">
        <w:rPr>
          <w:rFonts w:ascii="Times New Roman" w:hAnsi="Times New Roman"/>
        </w:rPr>
        <w:t xml:space="preserve"> Ако за първите няколко месеца поканим само </w:t>
      </w:r>
      <w:r>
        <w:rPr>
          <w:rFonts w:ascii="Times New Roman" w:hAnsi="Times New Roman"/>
        </w:rPr>
        <w:t>петима</w:t>
      </w:r>
      <w:r w:rsidRPr="00904DD0">
        <w:rPr>
          <w:rFonts w:ascii="Times New Roman" w:hAnsi="Times New Roman"/>
        </w:rPr>
        <w:t xml:space="preserve"> нови Партньори. Следващите няколко месеца им помогнем и те поканят по </w:t>
      </w:r>
      <w:r>
        <w:rPr>
          <w:rFonts w:ascii="Times New Roman" w:hAnsi="Times New Roman"/>
        </w:rPr>
        <w:t>петима</w:t>
      </w:r>
      <w:r w:rsidRPr="00904DD0">
        <w:rPr>
          <w:rFonts w:ascii="Times New Roman" w:hAnsi="Times New Roman"/>
        </w:rPr>
        <w:t xml:space="preserve"> свои приятели, Вашия екип ще набъбне на </w:t>
      </w:r>
      <w:r>
        <w:rPr>
          <w:rFonts w:ascii="Times New Roman" w:hAnsi="Times New Roman"/>
        </w:rPr>
        <w:t>петима</w:t>
      </w:r>
      <w:r w:rsidRPr="00904DD0">
        <w:rPr>
          <w:rFonts w:ascii="Times New Roman" w:hAnsi="Times New Roman"/>
        </w:rPr>
        <w:t xml:space="preserve"> партньори на първа линия и д</w:t>
      </w:r>
      <w:r>
        <w:rPr>
          <w:rFonts w:ascii="Times New Roman" w:hAnsi="Times New Roman"/>
        </w:rPr>
        <w:t>вадесет и пет</w:t>
      </w:r>
      <w:r w:rsidRPr="00904DD0">
        <w:rPr>
          <w:rFonts w:ascii="Times New Roman" w:hAnsi="Times New Roman"/>
        </w:rPr>
        <w:t xml:space="preserve"> партньори на втора линия, т.е. Вие ще имате екип от </w:t>
      </w:r>
      <w:r>
        <w:rPr>
          <w:rFonts w:ascii="Times New Roman" w:hAnsi="Times New Roman"/>
        </w:rPr>
        <w:t>тридесет</w:t>
      </w:r>
      <w:r w:rsidRPr="00904DD0">
        <w:rPr>
          <w:rFonts w:ascii="Times New Roman" w:hAnsi="Times New Roman"/>
        </w:rPr>
        <w:t xml:space="preserve"> Партньори. Така в дълбочина третата Ви линия ще е около </w:t>
      </w:r>
      <w:r>
        <w:rPr>
          <w:rFonts w:ascii="Times New Roman" w:hAnsi="Times New Roman"/>
        </w:rPr>
        <w:t>125</w:t>
      </w:r>
      <w:r w:rsidRPr="00904DD0">
        <w:rPr>
          <w:rFonts w:ascii="Times New Roman" w:hAnsi="Times New Roman"/>
        </w:rPr>
        <w:t xml:space="preserve"> партньори, четвъртата Ви линия около </w:t>
      </w:r>
      <w:r>
        <w:rPr>
          <w:rFonts w:ascii="Times New Roman" w:hAnsi="Times New Roman"/>
        </w:rPr>
        <w:t>625</w:t>
      </w:r>
      <w:r w:rsidRPr="00904DD0">
        <w:rPr>
          <w:rFonts w:ascii="Times New Roman" w:hAnsi="Times New Roman"/>
        </w:rPr>
        <w:t xml:space="preserve"> партньори</w:t>
      </w:r>
      <w:r>
        <w:rPr>
          <w:rFonts w:ascii="Times New Roman" w:hAnsi="Times New Roman"/>
        </w:rPr>
        <w:t>, което прави общо екип от 780 партньори на различни нива в „Мрежа развитие“</w:t>
      </w:r>
      <w:r w:rsidRPr="00904DD0">
        <w:rPr>
          <w:rFonts w:ascii="Times New Roman" w:hAnsi="Times New Roman"/>
        </w:rPr>
        <w:t>.</w:t>
      </w:r>
    </w:p>
    <w:p w14:paraId="6504577E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Извод:</w:t>
      </w:r>
      <w:r w:rsidRPr="00904DD0">
        <w:rPr>
          <w:rFonts w:ascii="Times New Roman" w:hAnsi="Times New Roman"/>
        </w:rPr>
        <w:t xml:space="preserve"> Работата в дълбочина носи по-бавни доходи в началото, но в бъдеще ще формира огромни доходи за Вас, като техен Мениджър.</w:t>
      </w:r>
    </w:p>
    <w:p w14:paraId="729D6F90" w14:textId="77777777" w:rsidR="00A75D05" w:rsidRPr="00904DD0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Цел:</w:t>
      </w:r>
      <w:r w:rsidRPr="00904DD0">
        <w:rPr>
          <w:rFonts w:ascii="Times New Roman" w:hAnsi="Times New Roman"/>
        </w:rPr>
        <w:t xml:space="preserve"> Създай Мениджър в своя екип</w:t>
      </w:r>
      <w:r>
        <w:rPr>
          <w:rFonts w:ascii="Times New Roman" w:hAnsi="Times New Roman"/>
        </w:rPr>
        <w:t xml:space="preserve"> (той формира месечен оборот от 5000 точки и го  затвърждава в продължение на три последователни месеца)</w:t>
      </w:r>
      <w:r w:rsidRPr="00904DD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същият</w:t>
      </w:r>
      <w:r w:rsidRPr="00904DD0">
        <w:rPr>
          <w:rFonts w:ascii="Times New Roman" w:hAnsi="Times New Roman"/>
        </w:rPr>
        <w:t xml:space="preserve"> ще се отдели в своя структура и ще ти </w:t>
      </w:r>
      <w:r>
        <w:rPr>
          <w:rFonts w:ascii="Times New Roman" w:hAnsi="Times New Roman"/>
        </w:rPr>
        <w:t xml:space="preserve">формира пасивен доход в размер на </w:t>
      </w:r>
      <w:r w:rsidRPr="00904DD0">
        <w:rPr>
          <w:rFonts w:ascii="Times New Roman" w:hAnsi="Times New Roman"/>
        </w:rPr>
        <w:t xml:space="preserve"> 5% от месечните си точки. </w:t>
      </w:r>
    </w:p>
    <w:p w14:paraId="1CCDCBA5" w14:textId="77777777" w:rsidR="00A75D05" w:rsidRDefault="00A75D05" w:rsidP="00A75D05">
      <w:pPr>
        <w:jc w:val="both"/>
        <w:rPr>
          <w:rFonts w:ascii="Times New Roman" w:hAnsi="Times New Roman"/>
        </w:rPr>
      </w:pPr>
      <w:r w:rsidRPr="00904DD0">
        <w:rPr>
          <w:rFonts w:ascii="Times New Roman" w:hAnsi="Times New Roman"/>
          <w:b/>
          <w:bCs/>
        </w:rPr>
        <w:t>Наследяване на бизнеса с „Балев и Киров“ ООД</w:t>
      </w:r>
      <w:r w:rsidRPr="00904DD0">
        <w:rPr>
          <w:rFonts w:ascii="Times New Roman" w:hAnsi="Times New Roman"/>
        </w:rPr>
        <w:t>: При смърт на Партньор, независимо от ниво и ранг, които е заемал, наследниците получават неговата позиция.</w:t>
      </w:r>
    </w:p>
    <w:p w14:paraId="1E0A34D0" w14:textId="77777777" w:rsidR="00965F57" w:rsidRDefault="00965F57" w:rsidP="00A75D05">
      <w:pPr>
        <w:jc w:val="both"/>
        <w:rPr>
          <w:rFonts w:ascii="Times New Roman" w:hAnsi="Times New Roman"/>
        </w:rPr>
      </w:pPr>
    </w:p>
    <w:p w14:paraId="0898C810" w14:textId="77777777" w:rsidR="00A75D05" w:rsidRDefault="00A75D05" w:rsidP="00A75D05">
      <w:pPr>
        <w:jc w:val="both"/>
        <w:rPr>
          <w:rFonts w:ascii="Times New Roman" w:hAnsi="Times New Roman"/>
        </w:rPr>
      </w:pPr>
    </w:p>
    <w:p w14:paraId="683FBFA3" w14:textId="77777777" w:rsidR="00A75D05" w:rsidRPr="00904DD0" w:rsidRDefault="00A75D05" w:rsidP="00A75D05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904DD0">
        <w:rPr>
          <w:rFonts w:ascii="Times New Roman" w:hAnsi="Times New Roman"/>
          <w:b/>
          <w:bCs/>
          <w:sz w:val="32"/>
          <w:szCs w:val="32"/>
        </w:rPr>
        <w:lastRenderedPageBreak/>
        <w:t>Партньорска комисиона</w:t>
      </w:r>
    </w:p>
    <w:p w14:paraId="70A7C866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</w:t>
      </w:r>
      <w:r>
        <w:rPr>
          <w:rFonts w:ascii="Times New Roman" w:hAnsi="Times New Roman"/>
          <w:sz w:val="24"/>
          <w:szCs w:val="24"/>
          <w:lang w:val="bg-BG"/>
        </w:rPr>
        <w:t>10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от </w:t>
      </w:r>
      <w:r>
        <w:rPr>
          <w:rFonts w:ascii="Times New Roman" w:hAnsi="Times New Roman"/>
          <w:sz w:val="24"/>
          <w:szCs w:val="24"/>
          <w:lang w:val="bg-BG"/>
        </w:rPr>
        <w:t>00</w:t>
      </w:r>
      <w:r w:rsidRPr="00904DD0">
        <w:rPr>
          <w:rFonts w:ascii="Times New Roman" w:hAnsi="Times New Roman"/>
          <w:sz w:val="24"/>
          <w:szCs w:val="24"/>
          <w:lang w:val="bg-BG"/>
        </w:rPr>
        <w:t>.0</w:t>
      </w:r>
      <w:r>
        <w:rPr>
          <w:rFonts w:ascii="Times New Roman" w:hAnsi="Times New Roman"/>
          <w:sz w:val="24"/>
          <w:szCs w:val="24"/>
          <w:lang w:val="bg-BG"/>
        </w:rPr>
        <w:t>1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до 249,99. Тези точки се натрупват във времето. Те са сума от личен плюс екипен оборот. </w:t>
      </w:r>
    </w:p>
    <w:p w14:paraId="6FBFD861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12%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>на продуктите за точките от 250.00 до 499,99. Тези точки се натрупват във времето. Те са сума от личен плюс екипен оборот. Ако в екипа има Партньори</w:t>
      </w:r>
      <w:r>
        <w:rPr>
          <w:rFonts w:ascii="Times New Roman" w:hAnsi="Times New Roman"/>
          <w:sz w:val="24"/>
          <w:szCs w:val="24"/>
          <w:lang w:val="bg-BG"/>
        </w:rPr>
        <w:t xml:space="preserve"> на 10%</w:t>
      </w:r>
      <w:r w:rsidRPr="00904DD0">
        <w:rPr>
          <w:rFonts w:ascii="Times New Roman" w:hAnsi="Times New Roman"/>
          <w:sz w:val="24"/>
          <w:szCs w:val="24"/>
          <w:lang w:val="bg-BG"/>
        </w:rPr>
        <w:t>, то тогава ще получи 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Pr="00904DD0">
        <w:rPr>
          <w:rFonts w:ascii="Times New Roman" w:hAnsi="Times New Roman"/>
          <w:sz w:val="24"/>
          <w:szCs w:val="24"/>
          <w:lang w:val="bg-BG"/>
        </w:rPr>
        <w:t>%.</w:t>
      </w:r>
    </w:p>
    <w:p w14:paraId="2DDCEDA9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15%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от 500.00 до 999,99.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5</w:t>
      </w:r>
      <w:r w:rsidRPr="00904DD0">
        <w:rPr>
          <w:rFonts w:ascii="Times New Roman" w:hAnsi="Times New Roman"/>
          <w:sz w:val="24"/>
          <w:szCs w:val="24"/>
          <w:lang w:val="bg-BG"/>
        </w:rPr>
        <w:t>% или 3% в зависимост от това, те какъв оборот са натрупали.</w:t>
      </w:r>
    </w:p>
    <w:p w14:paraId="0F963FF1" w14:textId="77777777" w:rsidR="00A75D05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18%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от 1000.00 до 2499,99.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8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>
        <w:rPr>
          <w:rFonts w:ascii="Times New Roman" w:hAnsi="Times New Roman"/>
          <w:sz w:val="24"/>
          <w:szCs w:val="24"/>
          <w:lang w:val="bg-BG"/>
        </w:rPr>
        <w:t>5</w:t>
      </w:r>
      <w:r w:rsidRPr="00904DD0">
        <w:rPr>
          <w:rFonts w:ascii="Times New Roman" w:hAnsi="Times New Roman"/>
          <w:sz w:val="24"/>
          <w:szCs w:val="24"/>
          <w:lang w:val="bg-BG"/>
        </w:rPr>
        <w:t>% или 3% в зависимост от това, те какъв оборот са натрупали.</w:t>
      </w:r>
      <w:r w:rsidRPr="004A2AF4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121FC856" w14:textId="77777777" w:rsidR="00A75D05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</w:t>
      </w:r>
      <w:r>
        <w:rPr>
          <w:rFonts w:ascii="Times New Roman" w:hAnsi="Times New Roman"/>
          <w:sz w:val="24"/>
          <w:szCs w:val="24"/>
          <w:lang w:val="bg-BG"/>
        </w:rPr>
        <w:t>19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от </w:t>
      </w:r>
      <w:r>
        <w:rPr>
          <w:rFonts w:ascii="Times New Roman" w:hAnsi="Times New Roman"/>
          <w:sz w:val="24"/>
          <w:szCs w:val="24"/>
          <w:lang w:val="bg-BG"/>
        </w:rPr>
        <w:t>25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00.00 до </w:t>
      </w:r>
      <w:r>
        <w:rPr>
          <w:rFonts w:ascii="Times New Roman" w:hAnsi="Times New Roman"/>
          <w:sz w:val="24"/>
          <w:szCs w:val="24"/>
          <w:lang w:val="bg-BG"/>
        </w:rPr>
        <w:t>4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999,99.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9%, </w:t>
      </w:r>
      <w:r>
        <w:rPr>
          <w:rFonts w:ascii="Times New Roman" w:hAnsi="Times New Roman"/>
          <w:sz w:val="24"/>
          <w:szCs w:val="24"/>
          <w:lang w:val="bg-BG"/>
        </w:rPr>
        <w:t>7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или </w:t>
      </w:r>
      <w:r>
        <w:rPr>
          <w:rFonts w:ascii="Times New Roman" w:hAnsi="Times New Roman"/>
          <w:sz w:val="24"/>
          <w:szCs w:val="24"/>
          <w:lang w:val="bg-BG"/>
        </w:rPr>
        <w:t>4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</w:t>
      </w:r>
      <w:r>
        <w:rPr>
          <w:rFonts w:ascii="Times New Roman" w:hAnsi="Times New Roman"/>
          <w:sz w:val="24"/>
          <w:szCs w:val="24"/>
          <w:lang w:val="bg-BG"/>
        </w:rPr>
        <w:t xml:space="preserve">или 1% </w:t>
      </w:r>
      <w:r w:rsidRPr="00904DD0">
        <w:rPr>
          <w:rFonts w:ascii="Times New Roman" w:hAnsi="Times New Roman"/>
          <w:sz w:val="24"/>
          <w:szCs w:val="24"/>
          <w:lang w:val="bg-BG"/>
        </w:rPr>
        <w:t>в зависимост от това, те какъв оборот са натрупали.</w:t>
      </w:r>
    </w:p>
    <w:p w14:paraId="68553F2A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</w:t>
      </w:r>
      <w:r>
        <w:rPr>
          <w:rFonts w:ascii="Times New Roman" w:hAnsi="Times New Roman"/>
          <w:sz w:val="24"/>
          <w:szCs w:val="24"/>
          <w:lang w:val="bg-BG"/>
        </w:rPr>
        <w:t>20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от </w:t>
      </w:r>
      <w:r>
        <w:rPr>
          <w:rFonts w:ascii="Times New Roman" w:hAnsi="Times New Roman"/>
          <w:sz w:val="24"/>
          <w:szCs w:val="24"/>
          <w:lang w:val="bg-BG"/>
        </w:rPr>
        <w:t>50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00.00 до </w:t>
      </w:r>
      <w:r>
        <w:rPr>
          <w:rFonts w:ascii="Times New Roman" w:hAnsi="Times New Roman"/>
          <w:sz w:val="24"/>
          <w:szCs w:val="24"/>
          <w:lang w:val="bg-BG"/>
        </w:rPr>
        <w:t>9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999,99.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>1</w:t>
      </w:r>
      <w:r w:rsidR="00C50D42">
        <w:rPr>
          <w:rFonts w:ascii="Times New Roman" w:hAnsi="Times New Roman"/>
          <w:sz w:val="24"/>
          <w:szCs w:val="24"/>
          <w:lang w:val="bg-BG"/>
        </w:rPr>
        <w:t>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8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 </w:t>
      </w:r>
      <w:r w:rsidR="00C50D42">
        <w:rPr>
          <w:rFonts w:ascii="Times New Roman" w:hAnsi="Times New Roman"/>
          <w:sz w:val="24"/>
          <w:szCs w:val="24"/>
          <w:lang w:val="bg-BG"/>
        </w:rPr>
        <w:t>5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2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или </w:t>
      </w:r>
      <w:r w:rsidR="00C50D42">
        <w:rPr>
          <w:rFonts w:ascii="Times New Roman" w:hAnsi="Times New Roman"/>
          <w:sz w:val="24"/>
          <w:szCs w:val="24"/>
          <w:lang w:val="bg-BG"/>
        </w:rPr>
        <w:t>1</w:t>
      </w:r>
      <w:r w:rsidRPr="00904DD0">
        <w:rPr>
          <w:rFonts w:ascii="Times New Roman" w:hAnsi="Times New Roman"/>
          <w:sz w:val="24"/>
          <w:szCs w:val="24"/>
          <w:lang w:val="bg-BG"/>
        </w:rPr>
        <w:t>% в зависимост от това, те какъв оборот са натрупали.</w:t>
      </w:r>
    </w:p>
    <w:p w14:paraId="296529BE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</w:t>
      </w:r>
      <w:r>
        <w:rPr>
          <w:rFonts w:ascii="Times New Roman" w:hAnsi="Times New Roman"/>
          <w:sz w:val="24"/>
          <w:szCs w:val="24"/>
          <w:lang w:val="bg-BG"/>
        </w:rPr>
        <w:t>21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от </w:t>
      </w:r>
      <w:r>
        <w:rPr>
          <w:rFonts w:ascii="Times New Roman" w:hAnsi="Times New Roman"/>
          <w:sz w:val="24"/>
          <w:szCs w:val="24"/>
          <w:lang w:val="bg-BG"/>
        </w:rPr>
        <w:t>100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00.00 до </w:t>
      </w:r>
      <w:r>
        <w:rPr>
          <w:rFonts w:ascii="Times New Roman" w:hAnsi="Times New Roman"/>
          <w:sz w:val="24"/>
          <w:szCs w:val="24"/>
          <w:lang w:val="bg-BG"/>
        </w:rPr>
        <w:t>19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999,99.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50D42">
        <w:rPr>
          <w:rFonts w:ascii="Times New Roman" w:hAnsi="Times New Roman"/>
          <w:sz w:val="24"/>
          <w:szCs w:val="24"/>
          <w:lang w:val="bg-BG"/>
        </w:rPr>
        <w:t>11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9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6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 </w:t>
      </w:r>
      <w:r w:rsidR="00C50D42">
        <w:rPr>
          <w:rFonts w:ascii="Times New Roman" w:hAnsi="Times New Roman"/>
          <w:sz w:val="24"/>
          <w:szCs w:val="24"/>
          <w:lang w:val="bg-BG"/>
        </w:rPr>
        <w:t>3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2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или </w:t>
      </w:r>
      <w:r w:rsidR="00C50D42">
        <w:rPr>
          <w:rFonts w:ascii="Times New Roman" w:hAnsi="Times New Roman"/>
          <w:sz w:val="24"/>
          <w:szCs w:val="24"/>
          <w:lang w:val="bg-BG"/>
        </w:rPr>
        <w:t>1</w:t>
      </w:r>
      <w:r w:rsidRPr="00904DD0">
        <w:rPr>
          <w:rFonts w:ascii="Times New Roman" w:hAnsi="Times New Roman"/>
          <w:sz w:val="24"/>
          <w:szCs w:val="24"/>
          <w:lang w:val="bg-BG"/>
        </w:rPr>
        <w:t>% в зависимост от това, те какъв оборот са натрупали.</w:t>
      </w:r>
    </w:p>
    <w:p w14:paraId="28FF1EB0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</w:t>
      </w:r>
      <w:r>
        <w:rPr>
          <w:rFonts w:ascii="Times New Roman" w:hAnsi="Times New Roman"/>
          <w:sz w:val="24"/>
          <w:szCs w:val="24"/>
          <w:lang w:val="bg-BG"/>
        </w:rPr>
        <w:t>22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от </w:t>
      </w:r>
      <w:r>
        <w:rPr>
          <w:rFonts w:ascii="Times New Roman" w:hAnsi="Times New Roman"/>
          <w:sz w:val="24"/>
          <w:szCs w:val="24"/>
          <w:lang w:val="bg-BG"/>
        </w:rPr>
        <w:t>200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00.00 до </w:t>
      </w:r>
      <w:r>
        <w:rPr>
          <w:rFonts w:ascii="Times New Roman" w:hAnsi="Times New Roman"/>
          <w:sz w:val="24"/>
          <w:szCs w:val="24"/>
          <w:lang w:val="bg-BG"/>
        </w:rPr>
        <w:t>49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999,99.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50D42">
        <w:rPr>
          <w:rFonts w:ascii="Times New Roman" w:hAnsi="Times New Roman"/>
          <w:sz w:val="24"/>
          <w:szCs w:val="24"/>
          <w:lang w:val="bg-BG"/>
        </w:rPr>
        <w:t>12</w:t>
      </w:r>
      <w:r>
        <w:rPr>
          <w:rFonts w:ascii="Times New Roman" w:hAnsi="Times New Roman"/>
          <w:sz w:val="24"/>
          <w:szCs w:val="24"/>
          <w:lang w:val="bg-BG"/>
        </w:rPr>
        <w:t xml:space="preserve">%, </w:t>
      </w:r>
      <w:r w:rsidRPr="00904DD0">
        <w:rPr>
          <w:rFonts w:ascii="Times New Roman" w:hAnsi="Times New Roman"/>
          <w:sz w:val="24"/>
          <w:szCs w:val="24"/>
          <w:lang w:val="bg-BG"/>
        </w:rPr>
        <w:t>1</w:t>
      </w:r>
      <w:r w:rsidR="00C50D42">
        <w:rPr>
          <w:rFonts w:ascii="Times New Roman" w:hAnsi="Times New Roman"/>
          <w:sz w:val="24"/>
          <w:szCs w:val="24"/>
          <w:lang w:val="bg-BG"/>
        </w:rPr>
        <w:t>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7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4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 </w:t>
      </w:r>
      <w:r w:rsidR="00C50D42">
        <w:rPr>
          <w:rFonts w:ascii="Times New Roman" w:hAnsi="Times New Roman"/>
          <w:sz w:val="24"/>
          <w:szCs w:val="24"/>
          <w:lang w:val="bg-BG"/>
        </w:rPr>
        <w:t>3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2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или </w:t>
      </w:r>
      <w:r w:rsidR="00C50D42">
        <w:rPr>
          <w:rFonts w:ascii="Times New Roman" w:hAnsi="Times New Roman"/>
          <w:sz w:val="24"/>
          <w:szCs w:val="24"/>
          <w:lang w:val="bg-BG"/>
        </w:rPr>
        <w:t>1</w:t>
      </w:r>
      <w:r w:rsidRPr="00904DD0">
        <w:rPr>
          <w:rFonts w:ascii="Times New Roman" w:hAnsi="Times New Roman"/>
          <w:sz w:val="24"/>
          <w:szCs w:val="24"/>
          <w:lang w:val="bg-BG"/>
        </w:rPr>
        <w:t>% в зависимост от това, те какъв оборот са натрупали.</w:t>
      </w:r>
    </w:p>
    <w:p w14:paraId="5E491669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Партньорска комисиона в размер на </w:t>
      </w:r>
      <w:r>
        <w:rPr>
          <w:rFonts w:ascii="Times New Roman" w:hAnsi="Times New Roman"/>
          <w:sz w:val="24"/>
          <w:szCs w:val="24"/>
          <w:lang w:val="bg-BG"/>
        </w:rPr>
        <w:t>23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>на продуктите за точките от 5</w:t>
      </w:r>
      <w:r>
        <w:rPr>
          <w:rFonts w:ascii="Times New Roman" w:hAnsi="Times New Roman"/>
          <w:sz w:val="24"/>
          <w:szCs w:val="24"/>
          <w:lang w:val="bg-BG"/>
        </w:rPr>
        <w:t>00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00.00 до </w:t>
      </w:r>
      <w:r>
        <w:rPr>
          <w:rFonts w:ascii="Times New Roman" w:hAnsi="Times New Roman"/>
          <w:sz w:val="24"/>
          <w:szCs w:val="24"/>
          <w:lang w:val="bg-BG"/>
        </w:rPr>
        <w:t>99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999,99.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22E81">
        <w:rPr>
          <w:rFonts w:ascii="Times New Roman" w:hAnsi="Times New Roman"/>
          <w:sz w:val="24"/>
          <w:szCs w:val="24"/>
          <w:lang w:val="bg-BG"/>
        </w:rPr>
        <w:t>13</w:t>
      </w:r>
      <w:r>
        <w:rPr>
          <w:rFonts w:ascii="Times New Roman" w:hAnsi="Times New Roman"/>
          <w:sz w:val="24"/>
          <w:szCs w:val="24"/>
          <w:lang w:val="bg-BG"/>
        </w:rPr>
        <w:t>%, 1</w:t>
      </w:r>
      <w:r w:rsidR="00C50D42">
        <w:rPr>
          <w:rFonts w:ascii="Times New Roman" w:hAnsi="Times New Roman"/>
          <w:sz w:val="24"/>
          <w:szCs w:val="24"/>
          <w:lang w:val="bg-BG"/>
        </w:rPr>
        <w:t>1</w:t>
      </w:r>
      <w:r>
        <w:rPr>
          <w:rFonts w:ascii="Times New Roman" w:hAnsi="Times New Roman"/>
          <w:sz w:val="24"/>
          <w:szCs w:val="24"/>
          <w:lang w:val="bg-BG"/>
        </w:rPr>
        <w:t xml:space="preserve">%,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8%, 5%, </w:t>
      </w:r>
      <w:r w:rsidR="00C50D42">
        <w:rPr>
          <w:rFonts w:ascii="Times New Roman" w:hAnsi="Times New Roman"/>
          <w:sz w:val="24"/>
          <w:szCs w:val="24"/>
          <w:lang w:val="bg-BG"/>
        </w:rPr>
        <w:t>4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 </w:t>
      </w:r>
      <w:r w:rsidR="00C50D42">
        <w:rPr>
          <w:rFonts w:ascii="Times New Roman" w:hAnsi="Times New Roman"/>
          <w:sz w:val="24"/>
          <w:szCs w:val="24"/>
          <w:lang w:val="bg-BG"/>
        </w:rPr>
        <w:t>3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C50D42">
        <w:rPr>
          <w:rFonts w:ascii="Times New Roman" w:hAnsi="Times New Roman"/>
          <w:sz w:val="24"/>
          <w:szCs w:val="24"/>
          <w:lang w:val="bg-BG"/>
        </w:rPr>
        <w:t>2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или </w:t>
      </w:r>
      <w:r w:rsidR="00C50D42">
        <w:rPr>
          <w:rFonts w:ascii="Times New Roman" w:hAnsi="Times New Roman"/>
          <w:sz w:val="24"/>
          <w:szCs w:val="24"/>
          <w:lang w:val="bg-BG"/>
        </w:rPr>
        <w:t>1</w:t>
      </w:r>
      <w:r w:rsidRPr="00904DD0">
        <w:rPr>
          <w:rFonts w:ascii="Times New Roman" w:hAnsi="Times New Roman"/>
          <w:sz w:val="24"/>
          <w:szCs w:val="24"/>
          <w:lang w:val="bg-BG"/>
        </w:rPr>
        <w:t>% в зависимост от това, те какъв оборот са натрупали.</w:t>
      </w:r>
    </w:p>
    <w:p w14:paraId="34ED9722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lastRenderedPageBreak/>
        <w:t xml:space="preserve">Партньорска комисиона в размер на 24% от цена на дребно </w:t>
      </w:r>
      <w:r>
        <w:rPr>
          <w:rFonts w:ascii="Times New Roman" w:hAnsi="Times New Roman"/>
          <w:sz w:val="24"/>
          <w:szCs w:val="24"/>
          <w:lang w:val="bg-BG"/>
        </w:rPr>
        <w:t xml:space="preserve">(без ДДС)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на продуктите за точките над </w:t>
      </w:r>
      <w:r>
        <w:rPr>
          <w:rFonts w:ascii="Times New Roman" w:hAnsi="Times New Roman"/>
          <w:sz w:val="24"/>
          <w:szCs w:val="24"/>
          <w:lang w:val="bg-BG"/>
        </w:rPr>
        <w:t xml:space="preserve">100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000,00. Тези точки се натрупват във времето. Те са сума от личен плюс екипен оборот. Ако в екипа има Партньори, то тогава ще получи 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>разлик</w:t>
      </w:r>
      <w:r w:rsidR="00C50D42">
        <w:rPr>
          <w:rFonts w:ascii="Times New Roman" w:hAnsi="Times New Roman"/>
          <w:sz w:val="24"/>
          <w:szCs w:val="24"/>
          <w:lang w:val="bg-BG"/>
        </w:rPr>
        <w:t>а в размер на</w:t>
      </w:r>
      <w:r w:rsidR="00C50D42" w:rsidRPr="00904DD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22E81">
        <w:rPr>
          <w:rFonts w:ascii="Times New Roman" w:hAnsi="Times New Roman"/>
          <w:sz w:val="24"/>
          <w:szCs w:val="24"/>
          <w:lang w:val="bg-BG"/>
        </w:rPr>
        <w:t>14</w:t>
      </w:r>
      <w:r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022E81">
        <w:rPr>
          <w:rFonts w:ascii="Times New Roman" w:hAnsi="Times New Roman"/>
          <w:sz w:val="24"/>
          <w:szCs w:val="24"/>
          <w:lang w:val="bg-BG"/>
        </w:rPr>
        <w:t>1</w:t>
      </w:r>
      <w:r>
        <w:rPr>
          <w:rFonts w:ascii="Times New Roman" w:hAnsi="Times New Roman"/>
          <w:sz w:val="24"/>
          <w:szCs w:val="24"/>
          <w:lang w:val="bg-BG"/>
        </w:rPr>
        <w:t xml:space="preserve">2%, </w:t>
      </w:r>
      <w:r w:rsidR="00022E81">
        <w:rPr>
          <w:rFonts w:ascii="Times New Roman" w:hAnsi="Times New Roman"/>
          <w:sz w:val="24"/>
          <w:szCs w:val="24"/>
          <w:lang w:val="bg-BG"/>
        </w:rPr>
        <w:t>9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022E81">
        <w:rPr>
          <w:rFonts w:ascii="Times New Roman" w:hAnsi="Times New Roman"/>
          <w:sz w:val="24"/>
          <w:szCs w:val="24"/>
          <w:lang w:val="bg-BG"/>
        </w:rPr>
        <w:t>6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5%, </w:t>
      </w:r>
      <w:r w:rsidR="00022E81">
        <w:rPr>
          <w:rFonts w:ascii="Times New Roman" w:hAnsi="Times New Roman"/>
          <w:sz w:val="24"/>
          <w:szCs w:val="24"/>
          <w:lang w:val="bg-BG"/>
        </w:rPr>
        <w:t>4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 </w:t>
      </w:r>
      <w:r w:rsidR="00022E81">
        <w:rPr>
          <w:rFonts w:ascii="Times New Roman" w:hAnsi="Times New Roman"/>
          <w:sz w:val="24"/>
          <w:szCs w:val="24"/>
          <w:lang w:val="bg-BG"/>
        </w:rPr>
        <w:t>3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%, </w:t>
      </w:r>
      <w:r w:rsidR="00022E81">
        <w:rPr>
          <w:rFonts w:ascii="Times New Roman" w:hAnsi="Times New Roman"/>
          <w:sz w:val="24"/>
          <w:szCs w:val="24"/>
          <w:lang w:val="bg-BG"/>
        </w:rPr>
        <w:t>2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или </w:t>
      </w:r>
      <w:r w:rsidR="00022E81">
        <w:rPr>
          <w:rFonts w:ascii="Times New Roman" w:hAnsi="Times New Roman"/>
          <w:sz w:val="24"/>
          <w:szCs w:val="24"/>
          <w:lang w:val="bg-BG"/>
        </w:rPr>
        <w:t>1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% в зависимост от това, те какъв оборот са натрупали. От тук нататък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Партньора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получава максималната комисиона в размер на 24% от цената на дребно на всеки продукт.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19CBB6CA" w14:textId="77777777" w:rsidR="00A75D05" w:rsidRPr="00904DD0" w:rsidRDefault="00A75D05" w:rsidP="00A75D05">
      <w:pPr>
        <w:pStyle w:val="ListParagraph"/>
        <w:ind w:left="54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7302924" w14:textId="77777777" w:rsidR="00A75D05" w:rsidRPr="00904DD0" w:rsidRDefault="00A75D05" w:rsidP="00A75D05">
      <w:pPr>
        <w:pStyle w:val="ListParagraph"/>
        <w:ind w:left="540"/>
        <w:jc w:val="both"/>
        <w:rPr>
          <w:rFonts w:ascii="Times New Roman" w:hAnsi="Times New Roman"/>
          <w:b/>
          <w:bCs/>
          <w:sz w:val="32"/>
          <w:szCs w:val="32"/>
          <w:lang w:val="bg-BG"/>
        </w:rPr>
      </w:pPr>
      <w:r w:rsidRPr="00904DD0">
        <w:rPr>
          <w:rFonts w:ascii="Times New Roman" w:hAnsi="Times New Roman"/>
          <w:b/>
          <w:bCs/>
          <w:sz w:val="32"/>
          <w:szCs w:val="32"/>
          <w:lang w:val="bg-BG"/>
        </w:rPr>
        <w:t>Супервайзорска комисиона</w:t>
      </w:r>
    </w:p>
    <w:p w14:paraId="4DA7280A" w14:textId="77777777" w:rsidR="00A75D05" w:rsidRPr="00904DD0" w:rsidRDefault="00A75D05" w:rsidP="00A75D05">
      <w:pPr>
        <w:pStyle w:val="ListParagraph"/>
        <w:ind w:left="54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0B7D8EF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bookmarkStart w:id="2" w:name="_Hlk63334882"/>
      <w:r w:rsidRPr="00904DD0">
        <w:rPr>
          <w:rFonts w:ascii="Times New Roman" w:hAnsi="Times New Roman"/>
          <w:sz w:val="24"/>
          <w:szCs w:val="24"/>
          <w:lang w:val="bg-BG"/>
        </w:rPr>
        <w:t xml:space="preserve">Паралелно с „Партньорската комисионна“ всеки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има възможност да получава и „Супервайзорска комисионна“. Тя е функция на месечния оборот (</w:t>
      </w:r>
      <w:r>
        <w:rPr>
          <w:rFonts w:ascii="Times New Roman" w:hAnsi="Times New Roman"/>
          <w:sz w:val="24"/>
          <w:szCs w:val="24"/>
          <w:lang w:val="bg-BG"/>
        </w:rPr>
        <w:t>л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ичен плюс екипен). Комисионата се нулира ежемесечно, нейното ниво определя месечния ранг на Партньора в „Мрежа развитие“. При недобър месец,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Партньора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може да слезе на по ниско ниво.</w:t>
      </w:r>
    </w:p>
    <w:bookmarkEnd w:id="2"/>
    <w:p w14:paraId="4809FF5F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има право на Супервайзорска комисиона в размер на 3% от точките при месечен личен и екипен обем от 25.00 до 49,99 точки. Получената сума е платима в лев.</w:t>
      </w:r>
    </w:p>
    <w:p w14:paraId="4296C258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Когато един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постигне месечен оборот (</w:t>
      </w:r>
      <w:bookmarkStart w:id="3" w:name="_Hlk79827419"/>
      <w:r>
        <w:rPr>
          <w:rFonts w:ascii="Times New Roman" w:hAnsi="Times New Roman"/>
          <w:sz w:val="24"/>
          <w:szCs w:val="24"/>
          <w:lang w:val="bg-BG"/>
        </w:rPr>
        <w:t>л</w:t>
      </w:r>
      <w:r w:rsidRPr="00904DD0">
        <w:rPr>
          <w:rFonts w:ascii="Times New Roman" w:hAnsi="Times New Roman"/>
          <w:sz w:val="24"/>
          <w:szCs w:val="24"/>
          <w:lang w:val="bg-BG"/>
        </w:rPr>
        <w:t>ичен плюс екипен</w:t>
      </w:r>
      <w:bookmarkEnd w:id="3"/>
      <w:r w:rsidRPr="00904DD0">
        <w:rPr>
          <w:rFonts w:ascii="Times New Roman" w:hAnsi="Times New Roman"/>
          <w:sz w:val="24"/>
          <w:szCs w:val="24"/>
          <w:lang w:val="bg-BG"/>
        </w:rPr>
        <w:t xml:space="preserve">) от 50,00 до 99,99 точки, се квалифицира в ранг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Старши 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 получава Супервайзорска комисиона в размер на 6% от точките. Ако има в екипа Партньор на 3%, то тогава ще получи разликата от 3% от неговите точки. Получената сума е платима в лев. </w:t>
      </w:r>
    </w:p>
    <w:p w14:paraId="2CAA73D9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Когато един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постигне месечен оборот (Личен плюс екипен) от 100,00 до 249,99 точки, се квалифицира в ранг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Главен 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 получава Супервайзорска комисиона в размер на 9% от точките. Ако има в екипа Партньори на 6% или 3%, то тогава ще получи разликата от техните точки. Получената сума е платима в лев. </w:t>
      </w:r>
    </w:p>
    <w:p w14:paraId="222B296B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Когато един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постигне месечен оборот (</w:t>
      </w:r>
      <w:r>
        <w:rPr>
          <w:rFonts w:ascii="Times New Roman" w:hAnsi="Times New Roman"/>
          <w:sz w:val="24"/>
          <w:szCs w:val="24"/>
          <w:lang w:val="bg-BG"/>
        </w:rPr>
        <w:t>л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ичен плюс екипен) от 250,00 до 499,99 точки, се квалифицира в ранг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Супервайзор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 получава Супервайзорска комисиона в размер на 12% от точките. Ако има в екипа Партньори на 9%, 6% или 3%, то тогава ще получи разликата от техните точки. Получената сума е платима в лев.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Супервайзора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получава сребърна значка.</w:t>
      </w:r>
    </w:p>
    <w:p w14:paraId="6CE0C2B0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Когато един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постигне месечен оборот (</w:t>
      </w:r>
      <w:r>
        <w:rPr>
          <w:rFonts w:ascii="Times New Roman" w:hAnsi="Times New Roman"/>
          <w:sz w:val="24"/>
          <w:szCs w:val="24"/>
          <w:lang w:val="bg-BG"/>
        </w:rPr>
        <w:t>л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ичен плюс екипен) от 500,00 до 999,99 точки, се квалифицира в ранг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Старши Супервайзор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 получава Супервайзорска комисиона в размер на 15% от точките. Ако има в екипа Партньори на 12%, 9%, 6% или 3%, то тогава ще получи разликата от техните точки. Получената сума е платима в лев. </w:t>
      </w:r>
    </w:p>
    <w:p w14:paraId="0599CB75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Когато един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постигне месечен оборот (</w:t>
      </w:r>
      <w:r>
        <w:rPr>
          <w:rFonts w:ascii="Times New Roman" w:hAnsi="Times New Roman"/>
          <w:sz w:val="24"/>
          <w:szCs w:val="24"/>
          <w:lang w:val="bg-BG"/>
        </w:rPr>
        <w:t>л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ичен плюс екипен) от 1000,00 до 2499,99 точки, се квалифицира в ранг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Кандидат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 получава Супервайзорска комисиона в размер на 18% от точките. Ако има в екипа Партньори на 15%, 12%, 9%, 6% или 3%, то тогава ще получи разликата от техните точки. Получената сума е платима в лев. </w:t>
      </w:r>
    </w:p>
    <w:p w14:paraId="781F022B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Когато един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постигне месечен оборот (</w:t>
      </w:r>
      <w:r>
        <w:rPr>
          <w:rFonts w:ascii="Times New Roman" w:hAnsi="Times New Roman"/>
          <w:sz w:val="24"/>
          <w:szCs w:val="24"/>
          <w:lang w:val="bg-BG"/>
        </w:rPr>
        <w:t>л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ичен плюс екипен) от 2500,00 до 4999,99 точки, се квалифицира в ранг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Вице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и получава Супервайзорска комисиона в размер на 21% от точките. Ако има в екипа Партньори на 18%, 15%, </w:t>
      </w:r>
      <w:r w:rsidRPr="00904DD0">
        <w:rPr>
          <w:rFonts w:ascii="Times New Roman" w:hAnsi="Times New Roman"/>
          <w:sz w:val="24"/>
          <w:szCs w:val="24"/>
          <w:lang w:val="bg-BG"/>
        </w:rPr>
        <w:lastRenderedPageBreak/>
        <w:t xml:space="preserve">12%, 9%, 6% или 3%, то тогава ще получи разликата от техните точки. Получената сума е платима в лев. За постигнат ранг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Вице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>получава еднократно  Кеш бонус 500,00 лева.</w:t>
      </w:r>
    </w:p>
    <w:p w14:paraId="58A33470" w14:textId="77777777" w:rsidR="00A75D05" w:rsidRPr="00D11A41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D11A41">
        <w:rPr>
          <w:rFonts w:ascii="Times New Roman" w:hAnsi="Times New Roman"/>
          <w:sz w:val="24"/>
          <w:szCs w:val="24"/>
          <w:lang w:val="bg-BG"/>
        </w:rPr>
        <w:t xml:space="preserve">Когато един </w:t>
      </w:r>
      <w:r w:rsidRPr="00D11A41">
        <w:rPr>
          <w:rFonts w:ascii="Times New Roman" w:hAnsi="Times New Roman"/>
          <w:b/>
          <w:bCs/>
          <w:sz w:val="24"/>
          <w:szCs w:val="24"/>
          <w:lang w:val="bg-BG"/>
        </w:rPr>
        <w:t>Партньор</w:t>
      </w:r>
      <w:r w:rsidRPr="00D11A41">
        <w:rPr>
          <w:rFonts w:ascii="Times New Roman" w:hAnsi="Times New Roman"/>
          <w:sz w:val="24"/>
          <w:szCs w:val="24"/>
          <w:lang w:val="bg-BG"/>
        </w:rPr>
        <w:t xml:space="preserve"> постигне месечен оборот (личен плюс екипен) над  5000,00 точки, се квалифицира в ранг </w:t>
      </w:r>
      <w:r w:rsidRPr="00D11A41">
        <w:rPr>
          <w:rFonts w:ascii="Times New Roman" w:hAnsi="Times New Roman"/>
          <w:b/>
          <w:bCs/>
          <w:sz w:val="24"/>
          <w:szCs w:val="24"/>
          <w:lang w:val="bg-BG"/>
        </w:rPr>
        <w:t>Мениджър</w:t>
      </w:r>
      <w:r w:rsidRPr="00D11A41">
        <w:rPr>
          <w:rFonts w:ascii="Times New Roman" w:hAnsi="Times New Roman"/>
          <w:sz w:val="24"/>
          <w:szCs w:val="24"/>
          <w:lang w:val="bg-BG"/>
        </w:rPr>
        <w:t xml:space="preserve"> и получава Супервайзорска комисиона в размер на 24% от точките. Ако има в екипа Партньори на 21%, 18%, 15%, 12%, 9%, 6% или 3%, то тогава ще получи разликата от техните точки. Получената сума е платима в лев. </w:t>
      </w:r>
      <w:r w:rsidRPr="00D11A41">
        <w:rPr>
          <w:rFonts w:ascii="Times New Roman" w:hAnsi="Times New Roman"/>
          <w:b/>
          <w:bCs/>
          <w:sz w:val="24"/>
          <w:szCs w:val="24"/>
          <w:lang w:val="bg-BG"/>
        </w:rPr>
        <w:t>Мениджъра</w:t>
      </w:r>
      <w:r w:rsidRPr="00D11A41">
        <w:rPr>
          <w:rFonts w:ascii="Times New Roman" w:hAnsi="Times New Roman"/>
          <w:sz w:val="24"/>
          <w:szCs w:val="24"/>
          <w:lang w:val="bg-BG"/>
        </w:rPr>
        <w:t xml:space="preserve"> получава златна значка. За постигнат ранг</w:t>
      </w:r>
      <w:r w:rsidRPr="00D11A41">
        <w:rPr>
          <w:rFonts w:ascii="Times New Roman" w:hAnsi="Times New Roman"/>
          <w:b/>
          <w:bCs/>
          <w:sz w:val="24"/>
          <w:szCs w:val="24"/>
          <w:lang w:val="bg-BG"/>
        </w:rPr>
        <w:t xml:space="preserve"> Мениджър </w:t>
      </w:r>
      <w:r w:rsidRPr="00D11A41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D11A41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D11A41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1000,00 лева. </w:t>
      </w:r>
    </w:p>
    <w:p w14:paraId="081FA09B" w14:textId="77777777" w:rsidR="00A75D05" w:rsidRPr="00904DD0" w:rsidRDefault="00A75D05" w:rsidP="00A75D05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904DD0">
        <w:rPr>
          <w:rFonts w:ascii="Times New Roman" w:hAnsi="Times New Roman"/>
          <w:b/>
          <w:bCs/>
        </w:rPr>
        <w:t xml:space="preserve">         </w:t>
      </w:r>
      <w:r w:rsidRPr="00904DD0">
        <w:rPr>
          <w:rFonts w:ascii="Times New Roman" w:hAnsi="Times New Roman"/>
          <w:b/>
          <w:bCs/>
          <w:sz w:val="32"/>
          <w:szCs w:val="32"/>
        </w:rPr>
        <w:t>Мениджърски комисиони и бонуси</w:t>
      </w:r>
    </w:p>
    <w:p w14:paraId="40610DB6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Когато в екипа на един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се сформира група от Партньори, която има месечен оборот над 5000,00 точки и този оборот бъде потвърден в три последователни месеци, същата група се отделя като самостоятелен екип със свой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От тук започват Мениджърските комисиони и бонуси.</w:t>
      </w:r>
    </w:p>
    <w:p w14:paraId="6657C9D2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друг Партньор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Сребърен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отделилият се екип.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Сребърен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1000,00 лева. Получава </w:t>
      </w:r>
      <w:r w:rsidRPr="0035544B">
        <w:rPr>
          <w:rFonts w:ascii="Times New Roman" w:hAnsi="Times New Roman"/>
          <w:sz w:val="24"/>
          <w:szCs w:val="24"/>
          <w:lang w:val="bg-BG"/>
        </w:rPr>
        <w:t>5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 грама сребро. Получава лизингов Мерцедес А класа.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Сребърния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, заедно с отделилият се Мениджър не може да бъде под 7500.00 точки. При три последователни месеца с обем под 7 500,00 точки Сребърния Мениджър връща лизинговия автомобил. За да му бъде върнат автомобила е необходимо шест последователни месеца да има обем над 7 500,00 точки.</w:t>
      </w:r>
    </w:p>
    <w:p w14:paraId="50E65ACD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 Когато отделилият се Мениджър помогне на Партньор от екипа си да стене Мениджър, тогава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Сребърния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ще има второ ниво в дълбочина Мениджър. От неговия екип ще получава 2,5% от точките. Това е Сребърен мениджърски бонус. Трето ниво в дълбочина е Златен мениджърски бонус в размер на 1,25% от точките. Четвърто ниво в дълбочина е Платинен мениджърски бонус в размер на 0,625% от точките. Пето ниво в дълбочина е Рубинен мениджърски бонус в размер на 0,3125% от точките. Шесто ниво в дълбочина е Диамантен мениджърски бонус в размер на 0,1563% от точките</w:t>
      </w:r>
      <w:r>
        <w:rPr>
          <w:rFonts w:ascii="Times New Roman" w:hAnsi="Times New Roman"/>
          <w:sz w:val="24"/>
          <w:szCs w:val="24"/>
          <w:lang w:val="bg-BG"/>
        </w:rPr>
        <w:t>. Седмо – 0,0781</w:t>
      </w:r>
      <w:r w:rsidRPr="00904DD0">
        <w:rPr>
          <w:rFonts w:ascii="Times New Roman" w:hAnsi="Times New Roman"/>
          <w:sz w:val="24"/>
          <w:szCs w:val="24"/>
          <w:lang w:val="bg-BG"/>
        </w:rPr>
        <w:t>% от точките</w:t>
      </w:r>
      <w:r>
        <w:rPr>
          <w:rFonts w:ascii="Times New Roman" w:hAnsi="Times New Roman"/>
          <w:sz w:val="24"/>
          <w:szCs w:val="24"/>
          <w:lang w:val="bg-BG"/>
        </w:rPr>
        <w:t>. Осмо – 0,0391</w:t>
      </w:r>
      <w:r w:rsidRPr="00904DD0">
        <w:rPr>
          <w:rFonts w:ascii="Times New Roman" w:hAnsi="Times New Roman"/>
          <w:sz w:val="24"/>
          <w:szCs w:val="24"/>
          <w:lang w:val="bg-BG"/>
        </w:rPr>
        <w:t>% от точките</w:t>
      </w:r>
      <w:r>
        <w:rPr>
          <w:rFonts w:ascii="Times New Roman" w:hAnsi="Times New Roman"/>
          <w:sz w:val="24"/>
          <w:szCs w:val="24"/>
          <w:lang w:val="bg-BG"/>
        </w:rPr>
        <w:t>. Девето – 0,0195</w:t>
      </w:r>
      <w:r w:rsidRPr="00904DD0">
        <w:rPr>
          <w:rFonts w:ascii="Times New Roman" w:hAnsi="Times New Roman"/>
          <w:sz w:val="24"/>
          <w:szCs w:val="24"/>
          <w:lang w:val="bg-BG"/>
        </w:rPr>
        <w:t>% от точките</w:t>
      </w:r>
      <w:r>
        <w:rPr>
          <w:rFonts w:ascii="Times New Roman" w:hAnsi="Times New Roman"/>
          <w:sz w:val="24"/>
          <w:szCs w:val="24"/>
          <w:lang w:val="bg-BG"/>
        </w:rPr>
        <w:t>. Десето – 0,0098</w:t>
      </w:r>
      <w:r w:rsidRPr="00904DD0">
        <w:rPr>
          <w:rFonts w:ascii="Times New Roman" w:hAnsi="Times New Roman"/>
          <w:sz w:val="24"/>
          <w:szCs w:val="24"/>
          <w:lang w:val="bg-BG"/>
        </w:rPr>
        <w:t>% от точките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14:paraId="30363853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трима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Златен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Златен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3000,00 лева. Получава 10 грама злато.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Златния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, заедно с отделилите се Мениджъри не може да бъде под 20 000.00 точки.</w:t>
      </w:r>
    </w:p>
    <w:p w14:paraId="2B1B976E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шест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Платинен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. Получава 5% от </w:t>
      </w:r>
      <w:r w:rsidRPr="00904DD0">
        <w:rPr>
          <w:rFonts w:ascii="Times New Roman" w:hAnsi="Times New Roman"/>
          <w:sz w:val="24"/>
          <w:szCs w:val="24"/>
          <w:lang w:val="bg-BG"/>
        </w:rPr>
        <w:lastRenderedPageBreak/>
        <w:t>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Платинен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6000,00 лева. Получава лизингов Мерцедес С класа.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Платинен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, заедно с отделилите се Мениджъри не може да бъде под 35 000.00 точки. При три последователни месеца с обем под 35 000,00 точки Платинения Мениджър връща лизинговия автомобил. За да му бъде върнат автомобила е необходимо шест последователни месеца да има обем над 35 000,00 точки.</w:t>
      </w:r>
    </w:p>
    <w:p w14:paraId="5C8D112E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девет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Рубинен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Рубинен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9000,00 лева.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Рубинен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, заедно с отделилите се Мениджъри не може да бъде под 50 000.00 точки. </w:t>
      </w:r>
    </w:p>
    <w:p w14:paraId="2AD8F0B9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дванадесет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Диамантен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12 000,00 лева. Получава лизингов Мерцедес Е класа.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, заедно с отделилите се Мениджъри не може да бъде под 65 000.00 точки. При три последователни месеца с обем под 65000,00 точки 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 връща лизинговия автомобил. За да му бъде върнат автомобила е необходимо шест последователни месеца да има обем над 65000,00 точки.</w:t>
      </w:r>
    </w:p>
    <w:p w14:paraId="5F97A8F8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петнадесет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Double 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Double Диамантен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15 000,00 лева.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Double 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, заедно с отделилите се Мениджъри не може да бъде под 80 000.00 точки. </w:t>
      </w:r>
    </w:p>
    <w:p w14:paraId="583A2209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осемнадесет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Triple 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Triple Диамантен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18 000,00 лева. Получава лизингов Мерцедес </w:t>
      </w:r>
      <w:r w:rsidRPr="00904DD0">
        <w:rPr>
          <w:rFonts w:ascii="Times New Roman" w:hAnsi="Times New Roman"/>
          <w:sz w:val="24"/>
          <w:szCs w:val="24"/>
        </w:rPr>
        <w:t>GL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Е класа.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Triple 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, заедно с отделилите се Мениджъри не може да бъде под 95 000.00 точки. При три последователни месеца с обем под </w:t>
      </w:r>
      <w:r w:rsidRPr="00953AD6">
        <w:rPr>
          <w:rFonts w:ascii="Times New Roman" w:hAnsi="Times New Roman"/>
          <w:sz w:val="24"/>
          <w:szCs w:val="24"/>
          <w:lang w:val="bg-BG"/>
        </w:rPr>
        <w:t>9</w:t>
      </w:r>
      <w:r w:rsidRPr="00904DD0">
        <w:rPr>
          <w:rFonts w:ascii="Times New Roman" w:hAnsi="Times New Roman"/>
          <w:sz w:val="24"/>
          <w:szCs w:val="24"/>
          <w:lang w:val="bg-BG"/>
        </w:rPr>
        <w:t>5</w:t>
      </w:r>
      <w:r w:rsidRPr="00953AD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000,00 точки 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Triple Диамантен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връща лизинговия автомобил. За да му бъде върнат автомобила е необходимо шест последователни месеца да има обем над </w:t>
      </w:r>
      <w:r w:rsidRPr="00953AD6">
        <w:rPr>
          <w:rFonts w:ascii="Times New Roman" w:hAnsi="Times New Roman"/>
          <w:sz w:val="24"/>
          <w:szCs w:val="24"/>
          <w:lang w:val="bg-BG"/>
        </w:rPr>
        <w:t>9</w:t>
      </w:r>
      <w:r w:rsidRPr="00904DD0">
        <w:rPr>
          <w:rFonts w:ascii="Times New Roman" w:hAnsi="Times New Roman"/>
          <w:sz w:val="24"/>
          <w:szCs w:val="24"/>
          <w:lang w:val="bg-BG"/>
        </w:rPr>
        <w:t>5</w:t>
      </w:r>
      <w:r w:rsidRPr="00953AD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>000,00 точки.</w:t>
      </w:r>
    </w:p>
    <w:p w14:paraId="49389B58" w14:textId="77777777" w:rsidR="00A75D05" w:rsidRPr="00904DD0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двадесет и един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Quadruple Диамантен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Quadruple Диамантен Мениджър</w:t>
      </w:r>
      <w:r w:rsidRPr="00953AD6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21 000,00 лева.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Quadruple 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, заедно с отделилите се Мениджъри не може да бъде под 110 000.00 точки. </w:t>
      </w:r>
    </w:p>
    <w:p w14:paraId="1BAC6446" w14:textId="77777777" w:rsidR="00A75D05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904DD0">
        <w:rPr>
          <w:rFonts w:ascii="Times New Roman" w:hAnsi="Times New Roman"/>
          <w:sz w:val="24"/>
          <w:szCs w:val="24"/>
          <w:lang w:val="bg-BG"/>
        </w:rPr>
        <w:t xml:space="preserve">Всеки Мениджър, който е отделил от  екипа си двадесет и четири Партньори от първа линия с ранг Мениджър защитава мениджърско ниво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Five 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. Получава 5% от точките на отделилите се екипи. Това е Мениджърска комисиона. За постигнат ранг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Five Диамантен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и потвърден в три последователни месеца,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получава еднократно Кеш бонус 24 000,00 лева. Получава лизингов Майбах S класа. Общия месечен обем на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>Five Диамантен Мениджър</w:t>
      </w:r>
      <w:r w:rsidRPr="00904DD0">
        <w:rPr>
          <w:rFonts w:ascii="Times New Roman" w:hAnsi="Times New Roman"/>
          <w:sz w:val="24"/>
          <w:szCs w:val="24"/>
          <w:lang w:val="bg-BG"/>
        </w:rPr>
        <w:t>, заедно с отделилите се Мениджъри не може да бъде под 125 000.00 точки. При три последователни месеца с обем под 125</w:t>
      </w:r>
      <w:r w:rsidRPr="00953AD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 xml:space="preserve">000,00 точки  </w:t>
      </w:r>
      <w:r w:rsidRPr="00904DD0">
        <w:rPr>
          <w:rFonts w:ascii="Times New Roman" w:hAnsi="Times New Roman"/>
          <w:b/>
          <w:bCs/>
          <w:sz w:val="24"/>
          <w:szCs w:val="24"/>
          <w:lang w:val="bg-BG"/>
        </w:rPr>
        <w:t xml:space="preserve">Five Диамантен Мениджър </w:t>
      </w:r>
      <w:r w:rsidRPr="00904DD0">
        <w:rPr>
          <w:rFonts w:ascii="Times New Roman" w:hAnsi="Times New Roman"/>
          <w:sz w:val="24"/>
          <w:szCs w:val="24"/>
          <w:lang w:val="bg-BG"/>
        </w:rPr>
        <w:t>връща лизинговия автомобил. За да му бъде върнат автомобила е необходимо шест последователни месеца да има обем над 125</w:t>
      </w:r>
      <w:r w:rsidRPr="00953AD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04DD0">
        <w:rPr>
          <w:rFonts w:ascii="Times New Roman" w:hAnsi="Times New Roman"/>
          <w:sz w:val="24"/>
          <w:szCs w:val="24"/>
          <w:lang w:val="bg-BG"/>
        </w:rPr>
        <w:t>000,00 точки.</w:t>
      </w:r>
    </w:p>
    <w:p w14:paraId="3F8F9B16" w14:textId="77777777" w:rsidR="00A75D05" w:rsidRDefault="00A75D05" w:rsidP="00A75D05">
      <w:pPr>
        <w:pStyle w:val="ListParagraph"/>
        <w:ind w:left="54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33D63AD" w14:textId="77777777" w:rsidR="00A75D05" w:rsidRPr="004A7C43" w:rsidRDefault="00A75D05" w:rsidP="00A75D05">
      <w:pPr>
        <w:pStyle w:val="ListParagraph"/>
        <w:ind w:left="540"/>
        <w:jc w:val="both"/>
        <w:rPr>
          <w:rFonts w:ascii="Times New Roman" w:hAnsi="Times New Roman"/>
          <w:b/>
          <w:bCs/>
          <w:sz w:val="32"/>
          <w:szCs w:val="32"/>
          <w:lang w:val="bg-BG"/>
        </w:rPr>
      </w:pPr>
      <w:r w:rsidRPr="004A7C43">
        <w:rPr>
          <w:rFonts w:ascii="Times New Roman" w:hAnsi="Times New Roman"/>
          <w:b/>
          <w:bCs/>
          <w:sz w:val="32"/>
          <w:szCs w:val="32"/>
          <w:lang w:val="bg-BG"/>
        </w:rPr>
        <w:t>Изплащане на комисиони и бонуси</w:t>
      </w:r>
    </w:p>
    <w:p w14:paraId="65259EAA" w14:textId="77777777" w:rsidR="00A75D05" w:rsidRDefault="00A75D05" w:rsidP="00A75D05">
      <w:pPr>
        <w:pStyle w:val="ListParagraph"/>
        <w:ind w:left="540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6F44D026" w14:textId="77777777" w:rsidR="00A75D05" w:rsidRPr="00D354D4" w:rsidRDefault="00A75D05" w:rsidP="00A75D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D354D4">
        <w:rPr>
          <w:rFonts w:ascii="Times New Roman" w:hAnsi="Times New Roman"/>
          <w:sz w:val="24"/>
          <w:szCs w:val="24"/>
          <w:lang w:val="bg-BG"/>
        </w:rPr>
        <w:t xml:space="preserve">Всеки активен </w:t>
      </w:r>
      <w:r>
        <w:rPr>
          <w:rFonts w:ascii="Times New Roman" w:hAnsi="Times New Roman"/>
          <w:sz w:val="24"/>
          <w:szCs w:val="24"/>
          <w:lang w:val="bg-BG"/>
        </w:rPr>
        <w:t xml:space="preserve">Партньор има право на комисиони и бонуси, когато се натрупат такива по неговата сметка в размер на минимум 50,00 лева. Суми по малки от 50,00 лева се приспадат от месечните поръчки. </w:t>
      </w:r>
    </w:p>
    <w:p w14:paraId="3DF24455" w14:textId="77777777" w:rsidR="00A75D05" w:rsidRPr="00904DD0" w:rsidRDefault="00A75D05" w:rsidP="00A75D05">
      <w:pPr>
        <w:rPr>
          <w:rFonts w:ascii="Times New Roman" w:hAnsi="Times New Roman"/>
        </w:rPr>
      </w:pPr>
    </w:p>
    <w:p w14:paraId="1234348B" w14:textId="77777777" w:rsidR="00A75D05" w:rsidRPr="00904DD0" w:rsidRDefault="00A75D05" w:rsidP="00A75D05">
      <w:pPr>
        <w:rPr>
          <w:rFonts w:ascii="Times New Roman" w:hAnsi="Times New Roman"/>
        </w:rPr>
      </w:pPr>
    </w:p>
    <w:p w14:paraId="77D06CCB" w14:textId="77777777" w:rsidR="00A75D05" w:rsidRPr="00904DD0" w:rsidRDefault="00A75D05" w:rsidP="00A75D05">
      <w:pPr>
        <w:spacing w:line="276" w:lineRule="auto"/>
        <w:jc w:val="both"/>
        <w:rPr>
          <w:rFonts w:ascii="Times New Roman" w:hAnsi="Times New Roman"/>
          <w:b/>
        </w:rPr>
      </w:pPr>
      <w:r w:rsidRPr="00904DD0">
        <w:rPr>
          <w:rFonts w:ascii="Times New Roman" w:hAnsi="Times New Roman"/>
          <w:b/>
        </w:rPr>
        <w:t>ВЪЗЛОЖИТЕЛ:</w:t>
      </w:r>
      <w:r w:rsidRPr="00904DD0">
        <w:rPr>
          <w:rFonts w:ascii="Times New Roman" w:hAnsi="Times New Roman"/>
          <w:b/>
        </w:rPr>
        <w:tab/>
      </w:r>
      <w:r w:rsidRPr="00904DD0">
        <w:rPr>
          <w:rFonts w:ascii="Times New Roman" w:hAnsi="Times New Roman"/>
          <w:b/>
        </w:rPr>
        <w:tab/>
      </w:r>
      <w:r w:rsidRPr="00904DD0">
        <w:rPr>
          <w:rFonts w:ascii="Times New Roman" w:hAnsi="Times New Roman"/>
          <w:b/>
        </w:rPr>
        <w:tab/>
      </w:r>
      <w:r w:rsidRPr="00904DD0">
        <w:rPr>
          <w:rFonts w:ascii="Times New Roman" w:hAnsi="Times New Roman"/>
          <w:b/>
        </w:rPr>
        <w:tab/>
        <w:t xml:space="preserve">    </w:t>
      </w:r>
      <w:r w:rsidRPr="00904DD0">
        <w:rPr>
          <w:rFonts w:ascii="Times New Roman" w:hAnsi="Times New Roman"/>
          <w:b/>
        </w:rPr>
        <w:tab/>
      </w:r>
      <w:r w:rsidRPr="00904DD0">
        <w:rPr>
          <w:rFonts w:ascii="Times New Roman" w:hAnsi="Times New Roman"/>
          <w:b/>
        </w:rPr>
        <w:tab/>
        <w:t>ИЗПЪЛНИТЕЛ:</w:t>
      </w:r>
    </w:p>
    <w:p w14:paraId="11EA9FB6" w14:textId="77777777" w:rsidR="00A75D05" w:rsidRPr="00904DD0" w:rsidRDefault="00A75D05" w:rsidP="00A75D05">
      <w:pPr>
        <w:rPr>
          <w:rFonts w:ascii="Times New Roman" w:hAnsi="Times New Roman"/>
        </w:rPr>
      </w:pPr>
      <w:r w:rsidRPr="00904DD0">
        <w:rPr>
          <w:rFonts w:ascii="Times New Roman" w:hAnsi="Times New Roman"/>
        </w:rPr>
        <w:t xml:space="preserve">                                    / Иво Балевски /                                                                         / </w:t>
      </w:r>
      <w:r>
        <w:rPr>
          <w:rFonts w:ascii="Times New Roman" w:hAnsi="Times New Roman"/>
        </w:rPr>
        <w:t>………………….</w:t>
      </w:r>
      <w:r w:rsidRPr="00904DD0">
        <w:rPr>
          <w:rFonts w:ascii="Times New Roman" w:hAnsi="Times New Roman"/>
        </w:rPr>
        <w:t xml:space="preserve"> /</w:t>
      </w:r>
    </w:p>
    <w:p w14:paraId="70FDB53F" w14:textId="77777777" w:rsidR="00A75D05" w:rsidRPr="00FE1290" w:rsidRDefault="00A75D05" w:rsidP="00A75D05">
      <w:pPr>
        <w:rPr>
          <w:rFonts w:ascii="Times New Roman" w:hAnsi="Times New Roman"/>
        </w:rPr>
      </w:pPr>
    </w:p>
    <w:p w14:paraId="501F3190" w14:textId="77777777" w:rsidR="00030C82" w:rsidRDefault="00030C82"/>
    <w:sectPr w:rsidR="00030C82" w:rsidSect="00A75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BBFB" w14:textId="77777777" w:rsidR="00605992" w:rsidRDefault="00605992">
      <w:pPr>
        <w:spacing w:after="0" w:line="240" w:lineRule="auto"/>
      </w:pPr>
      <w:r>
        <w:separator/>
      </w:r>
    </w:p>
  </w:endnote>
  <w:endnote w:type="continuationSeparator" w:id="0">
    <w:p w14:paraId="39CCE4D5" w14:textId="77777777" w:rsidR="00605992" w:rsidRDefault="0060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8F0D" w14:textId="77777777" w:rsidR="00932CA8" w:rsidRDefault="00932C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B528" w14:textId="77777777" w:rsidR="00932CA8" w:rsidRDefault="00932CA8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bg-BG"/>
      </w:rPr>
      <w:t>2</w:t>
    </w:r>
    <w:r>
      <w:fldChar w:fldCharType="end"/>
    </w:r>
  </w:p>
  <w:p w14:paraId="2B9DA356" w14:textId="77777777" w:rsidR="00932CA8" w:rsidRDefault="00932C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A255" w14:textId="77777777" w:rsidR="00932CA8" w:rsidRDefault="00932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BDE5" w14:textId="77777777" w:rsidR="00605992" w:rsidRDefault="00605992">
      <w:pPr>
        <w:spacing w:after="0" w:line="240" w:lineRule="auto"/>
      </w:pPr>
      <w:r>
        <w:separator/>
      </w:r>
    </w:p>
  </w:footnote>
  <w:footnote w:type="continuationSeparator" w:id="0">
    <w:p w14:paraId="06A7B26D" w14:textId="77777777" w:rsidR="00605992" w:rsidRDefault="00605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3C39" w14:textId="77777777" w:rsidR="00932CA8" w:rsidRDefault="00932C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1B0D2" w14:textId="77777777" w:rsidR="00932CA8" w:rsidRDefault="00932C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1EED" w14:textId="77777777" w:rsidR="00932CA8" w:rsidRDefault="00932C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77A78"/>
    <w:multiLevelType w:val="hybridMultilevel"/>
    <w:tmpl w:val="FFFFFFFF"/>
    <w:lvl w:ilvl="0" w:tplc="F5C63F12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 w16cid:durableId="189034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05"/>
    <w:rsid w:val="00022E81"/>
    <w:rsid w:val="00030C82"/>
    <w:rsid w:val="001143D0"/>
    <w:rsid w:val="001D3B73"/>
    <w:rsid w:val="00211D37"/>
    <w:rsid w:val="002F2928"/>
    <w:rsid w:val="0035544B"/>
    <w:rsid w:val="003655FA"/>
    <w:rsid w:val="004A2AF4"/>
    <w:rsid w:val="004A7C43"/>
    <w:rsid w:val="00605992"/>
    <w:rsid w:val="00904DD0"/>
    <w:rsid w:val="00932CA8"/>
    <w:rsid w:val="00953AD6"/>
    <w:rsid w:val="00965F57"/>
    <w:rsid w:val="00987666"/>
    <w:rsid w:val="009A55A1"/>
    <w:rsid w:val="00A75D05"/>
    <w:rsid w:val="00B11DCF"/>
    <w:rsid w:val="00C220D0"/>
    <w:rsid w:val="00C50D42"/>
    <w:rsid w:val="00D11A41"/>
    <w:rsid w:val="00D354D4"/>
    <w:rsid w:val="00DC4C0B"/>
    <w:rsid w:val="00F231A8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561D267"/>
  <w14:defaultImageDpi w14:val="0"/>
  <w15:docId w15:val="{06B83C66-9F52-49F8-B8A6-77FE8267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bg-BG" w:eastAsia="bg-BG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D05"/>
    <w:pPr>
      <w:spacing w:line="259" w:lineRule="auto"/>
      <w:ind w:left="720"/>
      <w:contextualSpacing/>
    </w:pPr>
    <w:rPr>
      <w:rFonts w:eastAsia="Times New Roman"/>
      <w:kern w:val="0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75D05"/>
    <w:pPr>
      <w:tabs>
        <w:tab w:val="center" w:pos="4680"/>
        <w:tab w:val="right" w:pos="9360"/>
      </w:tabs>
      <w:spacing w:after="0" w:line="240" w:lineRule="auto"/>
    </w:pPr>
    <w:rPr>
      <w:rFonts w:eastAsia="Times New Roman"/>
      <w:kern w:val="0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75D05"/>
    <w:pPr>
      <w:tabs>
        <w:tab w:val="center" w:pos="4680"/>
        <w:tab w:val="right" w:pos="9360"/>
      </w:tabs>
      <w:spacing w:after="0" w:line="240" w:lineRule="auto"/>
    </w:pPr>
    <w:rPr>
      <w:rFonts w:eastAsia="Times New Roman"/>
      <w:kern w:val="0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5D05"/>
    <w:rPr>
      <w:rFonts w:eastAsia="Times New Roman" w:cs="Times New Roman"/>
      <w:kern w:val="0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5D05"/>
    <w:rPr>
      <w:rFonts w:eastAsia="Times New Roman" w:cs="Times New Roman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2996</Words>
  <Characters>17082</Characters>
  <Application>Microsoft Office Word</Application>
  <DocSecurity>0</DocSecurity>
  <Lines>142</Lines>
  <Paragraphs>40</Paragraphs>
  <ScaleCrop>false</ScaleCrop>
  <Company/>
  <LinksUpToDate>false</LinksUpToDate>
  <CharactersWithSpaces>20038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Atanas Atanassov</dc:creator>
  <cp:keywords/>
  <dc:description/>
  <cp:lastModifiedBy>Atanas Atanassov</cp:lastModifiedBy>
  <cp:revision>2</cp:revision>
  <dcterms:created xsi:type="dcterms:W3CDTF">2025-07-04T08:57:00Z</dcterms:created>
  <dcterms:modified xsi:type="dcterms:W3CDTF">2025-07-04T08:57:00Z</dcterms:modified>
</cp:coreProperties>
</file>